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3C" w:rsidRPr="0099468F" w:rsidRDefault="0083243C" w:rsidP="008324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="Times New Roman"/>
          <w:b/>
          <w:sz w:val="28"/>
          <w:szCs w:val="28"/>
          <w:lang w:eastAsia="nb-NO"/>
        </w:rPr>
      </w:pPr>
      <w:r>
        <w:rPr>
          <w:rFonts w:cs="Arial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3D953" wp14:editId="52051CBE">
                <wp:simplePos x="0" y="0"/>
                <wp:positionH relativeFrom="column">
                  <wp:posOffset>5080</wp:posOffset>
                </wp:positionH>
                <wp:positionV relativeFrom="paragraph">
                  <wp:posOffset>-442595</wp:posOffset>
                </wp:positionV>
                <wp:extent cx="1238250" cy="381000"/>
                <wp:effectExtent l="0" t="0" r="19050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43C" w:rsidRPr="002B11C1" w:rsidRDefault="0083243C" w:rsidP="008324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11C1">
                              <w:rPr>
                                <w:sz w:val="28"/>
                                <w:szCs w:val="28"/>
                              </w:rPr>
                              <w:t>Vedlegg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.4pt;margin-top:-34.85pt;width:97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" fillcolor="white [3201]" strokecolor="white [3212]" strokeweight=".5pt">
                <v:textbox>
                  <w:txbxContent>
                    <w:p w:rsidR="0083243C" w:rsidRPr="002B11C1" w:rsidRDefault="0083243C" w:rsidP="0083243C">
                      <w:pPr>
                        <w:rPr>
                          <w:sz w:val="28"/>
                          <w:szCs w:val="28"/>
                        </w:rPr>
                      </w:pPr>
                      <w:r w:rsidRPr="002B11C1">
                        <w:rPr>
                          <w:sz w:val="28"/>
                          <w:szCs w:val="28"/>
                        </w:rPr>
                        <w:t>Vedlegg 1</w:t>
                      </w:r>
                    </w:p>
                  </w:txbxContent>
                </v:textbox>
              </v:shape>
            </w:pict>
          </mc:Fallback>
        </mc:AlternateContent>
      </w:r>
      <w:r w:rsidRPr="0099468F">
        <w:rPr>
          <w:rFonts w:eastAsia="Times New Roman" w:cs="Times New Roman"/>
          <w:b/>
          <w:sz w:val="36"/>
          <w:szCs w:val="36"/>
          <w:lang w:eastAsia="nb-NO"/>
        </w:rPr>
        <w:t>Møtereferat ATM-utvalget</w:t>
      </w:r>
    </w:p>
    <w:p w:rsidR="0083243C" w:rsidRPr="0099468F" w:rsidRDefault="0083243C" w:rsidP="008324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="Times New Roman"/>
          <w:b/>
          <w:sz w:val="28"/>
          <w:szCs w:val="28"/>
          <w:lang w:eastAsia="nb-NO"/>
        </w:rPr>
      </w:pPr>
      <w:bookmarkStart w:id="0" w:name="_GoBack"/>
      <w:r>
        <w:rPr>
          <w:rFonts w:eastAsia="Times New Roman" w:cs="Times New Roman"/>
          <w:b/>
          <w:sz w:val="28"/>
          <w:szCs w:val="28"/>
          <w:lang w:eastAsia="nb-NO"/>
        </w:rPr>
        <w:t>Møte nr. 1/20</w:t>
      </w:r>
      <w:r w:rsidRPr="0099468F">
        <w:rPr>
          <w:rFonts w:eastAsia="Times New Roman" w:cs="Times New Roman"/>
          <w:sz w:val="28"/>
          <w:szCs w:val="28"/>
          <w:lang w:eastAsia="nb-NO"/>
        </w:rPr>
        <w:t xml:space="preserve"> -</w:t>
      </w:r>
      <w:r>
        <w:rPr>
          <w:rFonts w:eastAsia="Times New Roman" w:cs="Times New Roman"/>
          <w:b/>
          <w:sz w:val="28"/>
          <w:szCs w:val="28"/>
          <w:lang w:eastAsia="nb-NO"/>
        </w:rPr>
        <w:t xml:space="preserve"> 21.02.2020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340"/>
      </w:tblGrid>
      <w:tr w:rsidR="0083243C" w:rsidRPr="0099468F" w:rsidTr="00E61FC5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9468F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>Tilstede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9468F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ATM-utvalget: 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E95C0A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Monica Myrvold Berg, ordfører, Drammen 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(leder)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Gunn Cecilie Ringdal, ordfører, Lier 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 xml:space="preserve">Knut Kvale, 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ordfører, Øvre Eiker kommune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Anders Næss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vara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ordfører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Kongsberg 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Anne Sandum, fylkesråd, Viken fylkeskommune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Fred Anton Mykland, leder, transport og samfunn øst, Statens Vegvesen</w:t>
            </w:r>
          </w:p>
          <w:p w:rsidR="0083243C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</w:r>
            <w:r w:rsidRPr="0099468F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>Fra administrasjonen: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Bente Gravdal, rådmann, Lier kommune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Jens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Sveaass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 kommunalsjef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 Kongsberg kommune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Elisabeth Enger, 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rådmann, Drammen kom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</w:r>
            <w:r w:rsidRPr="00C77687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Einar Jørstad, direktør for kul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tur, by- og stedsutvikling, </w:t>
            </w:r>
            <w:r w:rsidRPr="00C77687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Drammen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Trude Andresen, kommunedirektør, Øvre Eiker 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 xml:space="preserve">Gro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Ryghseter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Solberg, avdelingsleder, </w:t>
            </w:r>
            <w:r w:rsidRPr="001502A5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mobilitet og samfunn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 Viken fylkeskommune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br/>
            </w:r>
            <w:r w:rsidRPr="0099468F">
              <w:rPr>
                <w:rFonts w:eastAsia="Times New Roman" w:cs="Times New Roman"/>
                <w:b/>
                <w:color w:val="000000"/>
                <w:sz w:val="24"/>
                <w:szCs w:val="24"/>
                <w:lang w:eastAsia="nb-NO"/>
              </w:rPr>
              <w:t>Fra sekretariatet:</w:t>
            </w:r>
          </w:p>
          <w:p w:rsidR="0083243C" w:rsidRPr="0099468F" w:rsidRDefault="0083243C" w:rsidP="00E61FC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David Ramslien, daglig leder </w:t>
            </w:r>
            <w:proofErr w:type="spellStart"/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Buskerudbysamarbeidet</w:t>
            </w:r>
            <w:proofErr w:type="spellEnd"/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Gun Kjenseth, prosjektleder by-/ og stedsutvikling</w:t>
            </w:r>
            <w:r w:rsidRPr="0099468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Trond Solem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, prosjektleder sykkel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br/>
              <w:t>Tor Atle Odberg, prosjektleder samferdsel</w:t>
            </w:r>
          </w:p>
        </w:tc>
      </w:tr>
    </w:tbl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  <w:r w:rsidRPr="00EC1A49">
        <w:rPr>
          <w:rFonts w:ascii="Calibri" w:eastAsia="Times New Roman" w:hAnsi="Calibri" w:cs="Arial"/>
          <w:b/>
          <w:lang w:eastAsia="nb-NO"/>
        </w:rPr>
        <w:br/>
      </w:r>
      <w:r w:rsidRPr="00F94F89">
        <w:rPr>
          <w:rFonts w:asciiTheme="minorHAnsi" w:eastAsia="Times New Roman" w:hAnsiTheme="minorHAnsi" w:cs="Arial"/>
          <w:b/>
          <w:sz w:val="32"/>
          <w:szCs w:val="32"/>
          <w:lang w:eastAsia="nb-NO"/>
        </w:rPr>
        <w:t>Sak 01/20 Referat fra forrige møte</w:t>
      </w:r>
      <w:r w:rsidRPr="00F94F89">
        <w:rPr>
          <w:rFonts w:asciiTheme="minorHAnsi" w:eastAsia="Times New Roman" w:hAnsiTheme="minorHAnsi" w:cs="Arial"/>
          <w:b/>
          <w:sz w:val="32"/>
          <w:szCs w:val="32"/>
          <w:lang w:eastAsia="nb-NO"/>
        </w:rPr>
        <w:br/>
      </w:r>
      <w:r w:rsidRPr="00F94F89">
        <w:rPr>
          <w:rFonts w:asciiTheme="minorHAnsi" w:eastAsia="Times New Roman" w:hAnsiTheme="minorHAnsi" w:cs="Arial"/>
          <w:bCs/>
          <w:iCs/>
          <w:lang w:eastAsia="nb-NO"/>
        </w:rPr>
        <w:t>Referat fra møte i ATM-utvalget 29. november 2019.</w:t>
      </w:r>
      <w:r w:rsidRPr="00F94F89">
        <w:rPr>
          <w:rFonts w:asciiTheme="minorHAnsi" w:eastAsia="Times New Roman" w:hAnsiTheme="minorHAnsi" w:cs="Arial"/>
          <w:b/>
          <w:bCs/>
          <w:i/>
          <w:iCs/>
          <w:lang w:eastAsia="nb-NO"/>
        </w:rPr>
        <w:br/>
        <w:t xml:space="preserve">Konklusjon: </w:t>
      </w:r>
      <w:r w:rsidRPr="00F94F89">
        <w:rPr>
          <w:rFonts w:asciiTheme="minorHAnsi" w:eastAsia="Times New Roman" w:hAnsiTheme="minorHAnsi" w:cs="Arial"/>
          <w:bCs/>
          <w:i/>
          <w:iCs/>
          <w:lang w:eastAsia="nb-NO"/>
        </w:rPr>
        <w:t>Referatet godkjennes</w:t>
      </w:r>
      <w:r w:rsidRPr="00F94F89">
        <w:rPr>
          <w:rFonts w:asciiTheme="minorHAnsi" w:eastAsia="Times New Roman" w:hAnsiTheme="minorHAnsi" w:cs="Arial"/>
          <w:b/>
          <w:bCs/>
          <w:i/>
          <w:iCs/>
          <w:lang w:eastAsia="nb-NO"/>
        </w:rPr>
        <w:br/>
      </w:r>
      <w:r w:rsidRPr="00F94F89">
        <w:rPr>
          <w:rFonts w:asciiTheme="minorHAnsi" w:hAnsiTheme="minorHAnsi" w:cs="Arial"/>
        </w:rPr>
        <w:br/>
      </w:r>
      <w:r w:rsidRPr="00F94F89">
        <w:rPr>
          <w:rFonts w:asciiTheme="minorHAnsi" w:hAnsiTheme="minorHAnsi" w:cs="Arial"/>
          <w:b/>
          <w:bCs/>
          <w:sz w:val="32"/>
          <w:szCs w:val="32"/>
          <w:lang w:eastAsia="nb-NO"/>
        </w:rPr>
        <w:t>Sak 02/20 Byvekstavtale – rammer, føringer og videre prosess</w:t>
      </w:r>
      <w:r w:rsidRPr="00F94F89">
        <w:rPr>
          <w:rFonts w:asciiTheme="minorHAnsi" w:hAnsiTheme="minorHAnsi" w:cs="Arial"/>
          <w:b/>
          <w:bCs/>
          <w:sz w:val="28"/>
          <w:szCs w:val="28"/>
          <w:lang w:eastAsia="nb-NO"/>
        </w:rPr>
        <w:br/>
      </w:r>
      <w:r w:rsidRPr="00F94F89">
        <w:rPr>
          <w:rFonts w:asciiTheme="minorHAnsi" w:eastAsia="Times New Roman" w:hAnsiTheme="minorHAnsi" w:cs="Arial"/>
          <w:b/>
        </w:rPr>
        <w:br/>
      </w:r>
      <w:r w:rsidRPr="00F94F89">
        <w:rPr>
          <w:rFonts w:asciiTheme="minorHAnsi" w:eastAsia="Times New Roman" w:hAnsiTheme="minorHAnsi" w:cs="Arial"/>
        </w:rPr>
        <w:t>Rolf David Ramslien orienterte.</w:t>
      </w:r>
      <w:r w:rsidRPr="00F94F89">
        <w:rPr>
          <w:rFonts w:asciiTheme="minorHAnsi" w:eastAsia="Times New Roman" w:hAnsiTheme="minorHAnsi" w:cs="Arial"/>
        </w:rPr>
        <w:br/>
      </w:r>
      <w:r w:rsidRPr="00F94F89">
        <w:rPr>
          <w:rFonts w:asciiTheme="minorHAnsi" w:eastAsia="Times New Roman" w:hAnsiTheme="minorHAnsi" w:cs="Arial"/>
        </w:rPr>
        <w:br/>
      </w:r>
      <w:r w:rsidRPr="00F94F89">
        <w:rPr>
          <w:rFonts w:asciiTheme="minorHAnsi" w:eastAsia="Times New Roman" w:hAnsiTheme="minorHAnsi" w:cs="Arial"/>
          <w:b/>
          <w:color w:val="auto"/>
        </w:rPr>
        <w:t>Drøfting i møtet</w:t>
      </w:r>
      <w:r w:rsidRPr="00F94F89">
        <w:rPr>
          <w:rFonts w:asciiTheme="minorHAnsi" w:eastAsia="Times New Roman" w:hAnsiTheme="minorHAnsi" w:cs="Arial"/>
          <w:color w:val="auto"/>
        </w:rPr>
        <w:br/>
      </w:r>
      <w:r>
        <w:rPr>
          <w:rFonts w:asciiTheme="minorHAnsi" w:eastAsia="Times New Roman" w:hAnsiTheme="minorHAnsi" w:cs="Arial"/>
        </w:rPr>
        <w:t>Det ble påpekt at det er viktig å sende brev til statlige myndigheter om ATM-utvalgets vedtak så snart som mulig og at vi i løpet av våren er klare til å starte forhandlinger om byvekstavtale. Både de signaler som kom i ATM-rådet og som kommer i egne kommunestyrer støtter dette. Buskerudbyen er avhengig av byvekstavtale for å nå målene.</w:t>
      </w: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br/>
        <w:t>Det bør være</w:t>
      </w:r>
      <w:r w:rsidRPr="009E33FD">
        <w:rPr>
          <w:rFonts w:asciiTheme="minorHAnsi" w:eastAsia="Times New Roman" w:hAnsiTheme="minorHAnsi" w:cs="Arial"/>
        </w:rPr>
        <w:t xml:space="preserve"> et mest mulig åpent </w:t>
      </w:r>
      <w:r w:rsidRPr="00F11911">
        <w:rPr>
          <w:rFonts w:asciiTheme="minorHAnsi" w:eastAsia="Times New Roman" w:hAnsiTheme="minorHAnsi" w:cs="Arial"/>
        </w:rPr>
        <w:t>forhandlingsmandat som kan sikre et tilstrekkelig handlingsrom</w:t>
      </w:r>
      <w:r w:rsidRPr="009E33FD">
        <w:rPr>
          <w:rFonts w:asciiTheme="minorHAnsi" w:eastAsia="Times New Roman" w:hAnsiTheme="minorHAnsi" w:cs="Arial"/>
        </w:rPr>
        <w:t>. NTP prosessen e</w:t>
      </w:r>
      <w:r>
        <w:rPr>
          <w:rFonts w:asciiTheme="minorHAnsi" w:eastAsia="Times New Roman" w:hAnsiTheme="minorHAnsi" w:cs="Arial"/>
        </w:rPr>
        <w:t xml:space="preserve">r et eget løp i seg selv som </w:t>
      </w:r>
      <w:r w:rsidRPr="009E33FD">
        <w:rPr>
          <w:rFonts w:asciiTheme="minorHAnsi" w:eastAsia="Times New Roman" w:hAnsiTheme="minorHAnsi" w:cs="Arial"/>
        </w:rPr>
        <w:t>må forklare</w:t>
      </w:r>
      <w:r>
        <w:rPr>
          <w:rFonts w:asciiTheme="minorHAnsi" w:eastAsia="Times New Roman" w:hAnsiTheme="minorHAnsi" w:cs="Arial"/>
        </w:rPr>
        <w:t>s</w:t>
      </w:r>
      <w:r w:rsidRPr="009E33FD">
        <w:rPr>
          <w:rFonts w:asciiTheme="minorHAnsi" w:eastAsia="Times New Roman" w:hAnsiTheme="minorHAnsi" w:cs="Arial"/>
        </w:rPr>
        <w:t xml:space="preserve"> utad. </w:t>
      </w:r>
      <w:r>
        <w:rPr>
          <w:rFonts w:asciiTheme="minorHAnsi" w:eastAsia="Times New Roman" w:hAnsiTheme="minorHAnsi" w:cs="Arial"/>
        </w:rPr>
        <w:t xml:space="preserve">Det må legges opp en </w:t>
      </w:r>
      <w:r w:rsidRPr="009E33FD">
        <w:rPr>
          <w:rFonts w:asciiTheme="minorHAnsi" w:eastAsia="Times New Roman" w:hAnsiTheme="minorHAnsi" w:cs="Arial"/>
        </w:rPr>
        <w:t xml:space="preserve">god </w:t>
      </w:r>
      <w:proofErr w:type="spellStart"/>
      <w:r w:rsidRPr="009E33FD">
        <w:rPr>
          <w:rFonts w:asciiTheme="minorHAnsi" w:eastAsia="Times New Roman" w:hAnsiTheme="minorHAnsi" w:cs="Arial"/>
        </w:rPr>
        <w:t>forankringsprosess</w:t>
      </w:r>
      <w:proofErr w:type="spellEnd"/>
      <w:r>
        <w:rPr>
          <w:rFonts w:asciiTheme="minorHAnsi" w:eastAsia="Times New Roman" w:hAnsiTheme="minorHAnsi" w:cs="Arial"/>
        </w:rPr>
        <w:t xml:space="preserve"> i kommunestyrene. Det bør utvises realisme i forhold til </w:t>
      </w:r>
      <w:r>
        <w:rPr>
          <w:rFonts w:asciiTheme="minorHAnsi" w:eastAsia="Times New Roman" w:hAnsiTheme="minorHAnsi" w:cs="Arial"/>
        </w:rPr>
        <w:lastRenderedPageBreak/>
        <w:t xml:space="preserve">forhandlingsmandatet. Det viktige nå er å komme i forhandlingsposisjon, så kan detaljene komme litt etter hvert. </w:t>
      </w: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Kongsberg kommunestyre har i møte 12. februar 2020 vært tydelige på at Kongsberg kommune </w:t>
      </w:r>
      <w:r w:rsidRPr="006C3A9A">
        <w:rPr>
          <w:rFonts w:asciiTheme="minorHAnsi" w:eastAsia="Times New Roman" w:hAnsiTheme="minorHAnsi" w:cs="Arial"/>
        </w:rPr>
        <w:t xml:space="preserve">fortsatt </w:t>
      </w:r>
      <w:r>
        <w:rPr>
          <w:rFonts w:asciiTheme="minorHAnsi" w:eastAsia="Times New Roman" w:hAnsiTheme="minorHAnsi" w:cs="Arial"/>
        </w:rPr>
        <w:t xml:space="preserve">ønsker </w:t>
      </w:r>
      <w:r w:rsidRPr="006C3A9A">
        <w:rPr>
          <w:rFonts w:asciiTheme="minorHAnsi" w:eastAsia="Times New Roman" w:hAnsiTheme="minorHAnsi" w:cs="Arial"/>
        </w:rPr>
        <w:t>å delta i Bus</w:t>
      </w:r>
      <w:r>
        <w:rPr>
          <w:rFonts w:asciiTheme="minorHAnsi" w:eastAsia="Times New Roman" w:hAnsiTheme="minorHAnsi" w:cs="Arial"/>
        </w:rPr>
        <w:t>kerudbyen som fullverdig medlem. Det må være en b</w:t>
      </w:r>
      <w:r w:rsidRPr="00F0384B">
        <w:rPr>
          <w:rFonts w:asciiTheme="minorHAnsi" w:eastAsia="Times New Roman" w:hAnsiTheme="minorHAnsi" w:cs="Arial"/>
        </w:rPr>
        <w:t>alansegang mellom nullvekstmål og kunne utvikle en langstrakt kommune.</w:t>
      </w:r>
      <w:r>
        <w:rPr>
          <w:rFonts w:asciiTheme="minorHAnsi" w:eastAsia="Times New Roman" w:hAnsiTheme="minorHAnsi" w:cs="Arial"/>
        </w:rPr>
        <w:t xml:space="preserve"> Å utvikle nærsentrene i de landlige delene av kommunen samtidig som en tilfredsstiller nullvekstmålet er uproblematisk. </w:t>
      </w:r>
      <w:r>
        <w:rPr>
          <w:rFonts w:asciiTheme="minorHAnsi" w:eastAsia="Times New Roman" w:hAnsiTheme="minorHAnsi" w:cs="Arial"/>
        </w:rPr>
        <w:br/>
      </w:r>
      <w:r>
        <w:rPr>
          <w:rFonts w:asciiTheme="minorHAnsi" w:eastAsia="Times New Roman" w:hAnsiTheme="minorHAnsi" w:cs="Arial"/>
        </w:rPr>
        <w:br/>
        <w:t>Fra fylkeskommunen ble det påpekt at partnerne nå må se på hva hver enkelt er villig til å legge inn i avtalen. Kommun</w:t>
      </w:r>
      <w:r w:rsidRPr="00F0384B">
        <w:rPr>
          <w:rFonts w:asciiTheme="minorHAnsi" w:eastAsia="Times New Roman" w:hAnsiTheme="minorHAnsi" w:cs="Arial"/>
        </w:rPr>
        <w:t>e</w:t>
      </w:r>
      <w:r>
        <w:rPr>
          <w:rFonts w:asciiTheme="minorHAnsi" w:eastAsia="Times New Roman" w:hAnsiTheme="minorHAnsi" w:cs="Arial"/>
        </w:rPr>
        <w:t>ne må se på hvordan de</w:t>
      </w:r>
      <w:r w:rsidRPr="00F0384B">
        <w:rPr>
          <w:rFonts w:asciiTheme="minorHAnsi" w:eastAsia="Times New Roman" w:hAnsiTheme="minorHAnsi" w:cs="Arial"/>
        </w:rPr>
        <w:t xml:space="preserve"> ønsker å forplikte seg f eks </w:t>
      </w:r>
      <w:r>
        <w:rPr>
          <w:rFonts w:asciiTheme="minorHAnsi" w:eastAsia="Times New Roman" w:hAnsiTheme="minorHAnsi" w:cs="Arial"/>
        </w:rPr>
        <w:t xml:space="preserve">når det gjelder </w:t>
      </w:r>
      <w:r w:rsidRPr="00F0384B">
        <w:rPr>
          <w:rFonts w:asciiTheme="minorHAnsi" w:eastAsia="Times New Roman" w:hAnsiTheme="minorHAnsi" w:cs="Arial"/>
        </w:rPr>
        <w:t>arealbruk, knutepunkt, utviklingsområd</w:t>
      </w:r>
      <w:r>
        <w:rPr>
          <w:rFonts w:asciiTheme="minorHAnsi" w:eastAsia="Times New Roman" w:hAnsiTheme="minorHAnsi" w:cs="Arial"/>
        </w:rPr>
        <w:t xml:space="preserve">er, regional ATP og gjøre </w:t>
      </w:r>
      <w:r w:rsidRPr="00F0384B">
        <w:rPr>
          <w:rFonts w:asciiTheme="minorHAnsi" w:eastAsia="Times New Roman" w:hAnsiTheme="minorHAnsi" w:cs="Arial"/>
        </w:rPr>
        <w:t xml:space="preserve">grep som bygger opp under samordnet areal- og transportutvikling. </w:t>
      </w:r>
      <w:r w:rsidRPr="007576FA">
        <w:rPr>
          <w:rFonts w:asciiTheme="minorHAnsi" w:eastAsia="Times New Roman" w:hAnsiTheme="minorHAnsi" w:cs="Arial"/>
        </w:rPr>
        <w:t xml:space="preserve">Ser </w:t>
      </w:r>
      <w:r>
        <w:rPr>
          <w:rFonts w:asciiTheme="minorHAnsi" w:eastAsia="Times New Roman" w:hAnsiTheme="minorHAnsi" w:cs="Arial"/>
        </w:rPr>
        <w:t xml:space="preserve">en på hva </w:t>
      </w:r>
      <w:r w:rsidRPr="007576FA">
        <w:rPr>
          <w:rFonts w:asciiTheme="minorHAnsi" w:eastAsia="Times New Roman" w:hAnsiTheme="minorHAnsi" w:cs="Arial"/>
        </w:rPr>
        <w:t>som har s</w:t>
      </w:r>
      <w:r>
        <w:rPr>
          <w:rFonts w:asciiTheme="minorHAnsi" w:eastAsia="Times New Roman" w:hAnsiTheme="minorHAnsi" w:cs="Arial"/>
        </w:rPr>
        <w:t xml:space="preserve">kjedd i de andre byvekstavtaleforhandlingene, har </w:t>
      </w:r>
      <w:r w:rsidRPr="007576FA">
        <w:rPr>
          <w:rFonts w:asciiTheme="minorHAnsi" w:eastAsia="Times New Roman" w:hAnsiTheme="minorHAnsi" w:cs="Arial"/>
        </w:rPr>
        <w:t>arealbruk og parkeringspolitikk</w:t>
      </w:r>
      <w:r>
        <w:rPr>
          <w:rFonts w:asciiTheme="minorHAnsi" w:eastAsia="Times New Roman" w:hAnsiTheme="minorHAnsi" w:cs="Arial"/>
        </w:rPr>
        <w:t xml:space="preserve"> vært sentralt</w:t>
      </w:r>
      <w:r w:rsidRPr="007576FA">
        <w:rPr>
          <w:rFonts w:asciiTheme="minorHAnsi" w:eastAsia="Times New Roman" w:hAnsiTheme="minorHAnsi" w:cs="Arial"/>
        </w:rPr>
        <w:t xml:space="preserve">. </w:t>
      </w: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 xml:space="preserve">Flere var opptatt av at det er </w:t>
      </w:r>
      <w:proofErr w:type="spellStart"/>
      <w:r>
        <w:rPr>
          <w:rFonts w:asciiTheme="minorHAnsi" w:eastAsia="Times New Roman" w:hAnsiTheme="minorHAnsi" w:cs="Arial"/>
        </w:rPr>
        <w:t>bybåndet</w:t>
      </w:r>
      <w:proofErr w:type="spellEnd"/>
      <w:r>
        <w:rPr>
          <w:rFonts w:asciiTheme="minorHAnsi" w:eastAsia="Times New Roman" w:hAnsiTheme="minorHAnsi" w:cs="Arial"/>
        </w:rPr>
        <w:t xml:space="preserve"> fra Lier til Kongsberg med jernbanen og stasjonsområdene som har hovedfokus i Buskerudbyen. Grunnlaget for arealutviklingen er areal- og transportplanen for Buskerudbyen som bygger opp under nullvekstmålet. </w:t>
      </w: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</w:p>
    <w:p w:rsidR="0083243C" w:rsidRDefault="0083243C" w:rsidP="0083243C">
      <w:pPr>
        <w:pStyle w:val="Defaul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Tog- og buss</w:t>
      </w:r>
      <w:r w:rsidRPr="00E50EA6">
        <w:rPr>
          <w:rFonts w:asciiTheme="minorHAnsi" w:eastAsia="Times New Roman" w:hAnsiTheme="minorHAnsi" w:cs="Arial"/>
        </w:rPr>
        <w:t xml:space="preserve">korrespondanse blir viktig framover. </w:t>
      </w:r>
      <w:r>
        <w:rPr>
          <w:rFonts w:asciiTheme="minorHAnsi" w:eastAsia="Times New Roman" w:hAnsiTheme="minorHAnsi" w:cs="Arial"/>
        </w:rPr>
        <w:t xml:space="preserve">Mye </w:t>
      </w:r>
      <w:r w:rsidRPr="00E50EA6">
        <w:rPr>
          <w:rFonts w:asciiTheme="minorHAnsi" w:eastAsia="Times New Roman" w:hAnsiTheme="minorHAnsi" w:cs="Arial"/>
        </w:rPr>
        <w:t xml:space="preserve">handler om å få flere til å reise kollektivt. </w:t>
      </w:r>
      <w:r>
        <w:rPr>
          <w:rFonts w:asciiTheme="minorHAnsi" w:eastAsia="Times New Roman" w:hAnsiTheme="minorHAnsi" w:cs="Arial"/>
        </w:rPr>
        <w:t>I områder hvor det ikke er god bussforbindelse er det kritiske nå at p</w:t>
      </w:r>
      <w:r w:rsidRPr="00E50EA6">
        <w:rPr>
          <w:rFonts w:asciiTheme="minorHAnsi" w:eastAsia="Times New Roman" w:hAnsiTheme="minorHAnsi" w:cs="Arial"/>
        </w:rPr>
        <w:t>arkerings</w:t>
      </w:r>
      <w:r>
        <w:rPr>
          <w:rFonts w:asciiTheme="minorHAnsi" w:eastAsia="Times New Roman" w:hAnsiTheme="minorHAnsi" w:cs="Arial"/>
        </w:rPr>
        <w:t>-</w:t>
      </w:r>
      <w:r w:rsidRPr="00E50EA6">
        <w:rPr>
          <w:rFonts w:asciiTheme="minorHAnsi" w:eastAsia="Times New Roman" w:hAnsiTheme="minorHAnsi" w:cs="Arial"/>
        </w:rPr>
        <w:t xml:space="preserve">arealer </w:t>
      </w:r>
      <w:r>
        <w:rPr>
          <w:rFonts w:asciiTheme="minorHAnsi" w:eastAsia="Times New Roman" w:hAnsiTheme="minorHAnsi" w:cs="Arial"/>
        </w:rPr>
        <w:t xml:space="preserve">ved jernbanestasjoner er </w:t>
      </w:r>
      <w:r w:rsidRPr="00E50EA6">
        <w:rPr>
          <w:rFonts w:asciiTheme="minorHAnsi" w:eastAsia="Times New Roman" w:hAnsiTheme="minorHAnsi" w:cs="Arial"/>
        </w:rPr>
        <w:t>fulle (Darbu, Vestfossen, Hokksund</w:t>
      </w:r>
      <w:r>
        <w:rPr>
          <w:rFonts w:asciiTheme="minorHAnsi" w:eastAsia="Times New Roman" w:hAnsiTheme="minorHAnsi" w:cs="Arial"/>
        </w:rPr>
        <w:t>, Steinberg, Mjøndalen, Lier</w:t>
      </w:r>
      <w:r w:rsidRPr="00E50EA6">
        <w:rPr>
          <w:rFonts w:asciiTheme="minorHAnsi" w:eastAsia="Times New Roman" w:hAnsiTheme="minorHAnsi" w:cs="Arial"/>
        </w:rPr>
        <w:t>) – hva gjør vi med dette</w:t>
      </w:r>
      <w:r>
        <w:rPr>
          <w:rFonts w:asciiTheme="minorHAnsi" w:eastAsia="Times New Roman" w:hAnsiTheme="minorHAnsi" w:cs="Arial"/>
        </w:rPr>
        <w:t xml:space="preserve">? Det ble også uttrykt bekymring for hva som skjer når Drammen stasjon stenges i forbindelse med IC-utbyggingen. </w:t>
      </w:r>
      <w:r>
        <w:rPr>
          <w:rFonts w:asciiTheme="minorHAnsi" w:eastAsia="Times New Roman" w:hAnsiTheme="minorHAnsi" w:cs="Arial"/>
        </w:rPr>
        <w:br/>
      </w:r>
      <w:r>
        <w:rPr>
          <w:rFonts w:asciiTheme="minorHAnsi" w:eastAsia="Times New Roman" w:hAnsiTheme="minorHAnsi" w:cs="Arial"/>
        </w:rPr>
        <w:br/>
        <w:t xml:space="preserve">Det ble påpekt at det blir viktig å synliggjøre hva hver enkelt partner kan gjøre som vist til i vedlegg til saken. </w:t>
      </w:r>
      <w:r>
        <w:rPr>
          <w:rFonts w:asciiTheme="minorHAnsi" w:eastAsia="Times New Roman" w:hAnsiTheme="minorHAnsi" w:cs="Arial"/>
        </w:rPr>
        <w:br/>
      </w:r>
    </w:p>
    <w:p w:rsidR="0083243C" w:rsidRDefault="0083243C" w:rsidP="0083243C">
      <w:pPr>
        <w:pStyle w:val="Default"/>
        <w:rPr>
          <w:rFonts w:eastAsia="Times New Roman" w:cs="Arial"/>
          <w:i/>
        </w:rPr>
      </w:pPr>
      <w:r>
        <w:rPr>
          <w:rFonts w:eastAsia="Times New Roman" w:cs="Arial"/>
          <w:b/>
          <w:i/>
        </w:rPr>
        <w:t>K</w:t>
      </w:r>
      <w:r w:rsidRPr="0082479F">
        <w:rPr>
          <w:rFonts w:eastAsia="Times New Roman" w:cs="Arial"/>
          <w:b/>
          <w:i/>
        </w:rPr>
        <w:t>onklusjon:</w:t>
      </w:r>
      <w:r w:rsidRPr="0082479F">
        <w:rPr>
          <w:rFonts w:eastAsia="Times New Roman" w:cs="Arial"/>
          <w:i/>
        </w:rPr>
        <w:t xml:space="preserve"> </w:t>
      </w:r>
    </w:p>
    <w:p w:rsidR="0083243C" w:rsidRDefault="0083243C" w:rsidP="0083243C">
      <w:pPr>
        <w:pStyle w:val="Listeavsnitt"/>
        <w:numPr>
          <w:ilvl w:val="0"/>
          <w:numId w:val="2"/>
        </w:numPr>
        <w:spacing w:before="100" w:beforeAutospacing="1" w:after="240"/>
        <w:rPr>
          <w:rFonts w:eastAsia="Times New Roman" w:cs="Arial"/>
          <w:i/>
          <w:sz w:val="24"/>
          <w:szCs w:val="24"/>
        </w:rPr>
      </w:pPr>
      <w:r w:rsidRPr="0082479F">
        <w:rPr>
          <w:rFonts w:eastAsia="Times New Roman" w:cs="Arial"/>
          <w:i/>
          <w:sz w:val="24"/>
          <w:szCs w:val="24"/>
        </w:rPr>
        <w:t xml:space="preserve">ATM-utvalget anbefaler at partene i </w:t>
      </w:r>
      <w:proofErr w:type="spellStart"/>
      <w:r w:rsidRPr="0082479F">
        <w:rPr>
          <w:rFonts w:eastAsia="Times New Roman" w:cs="Arial"/>
          <w:i/>
          <w:sz w:val="24"/>
          <w:szCs w:val="24"/>
        </w:rPr>
        <w:t>Buskerudbysamarbeidet</w:t>
      </w:r>
      <w:proofErr w:type="spellEnd"/>
      <w:r w:rsidRPr="0082479F">
        <w:rPr>
          <w:rFonts w:eastAsia="Times New Roman" w:cs="Arial"/>
          <w:i/>
          <w:sz w:val="24"/>
          <w:szCs w:val="24"/>
        </w:rPr>
        <w:t xml:space="preserve"> sender et brev til Samferdselsdepartementet så snart som mulig som tydeliggjør at lokale parter ønsker å forhandle fram en byvekstavtale med staten som omtalt i denne saken. </w:t>
      </w:r>
    </w:p>
    <w:p w:rsidR="0083243C" w:rsidRPr="0082479F" w:rsidRDefault="0083243C" w:rsidP="0083243C">
      <w:pPr>
        <w:pStyle w:val="Listeavsnitt"/>
        <w:numPr>
          <w:ilvl w:val="0"/>
          <w:numId w:val="2"/>
        </w:numPr>
        <w:spacing w:before="100" w:beforeAutospacing="1" w:after="240"/>
        <w:rPr>
          <w:rFonts w:eastAsia="Times New Roman" w:cs="Arial"/>
          <w:i/>
          <w:sz w:val="24"/>
          <w:szCs w:val="24"/>
        </w:rPr>
      </w:pPr>
      <w:r w:rsidRPr="0082479F">
        <w:rPr>
          <w:rFonts w:eastAsia="Times New Roman" w:cs="Arial"/>
          <w:i/>
          <w:sz w:val="24"/>
          <w:szCs w:val="24"/>
        </w:rPr>
        <w:t>Videre anbefales det å utarbeide et forslag til forhandlingsmandat som kan danne lokalpolitisk grunnlag for forhandlingene. Det anbefales en totrinnsprosess fram mot sommeren 2020 som beskrevet i saken og med innspill fra møtet.</w:t>
      </w:r>
    </w:p>
    <w:p w:rsidR="0083243C" w:rsidRDefault="0083243C" w:rsidP="0083243C">
      <w:pPr>
        <w:spacing w:before="100" w:beforeAutospacing="1" w:after="240"/>
        <w:rPr>
          <w:rFonts w:eastAsia="Times New Roman" w:cs="Arial"/>
          <w:sz w:val="24"/>
          <w:szCs w:val="24"/>
        </w:rPr>
      </w:pPr>
    </w:p>
    <w:p w:rsidR="0083243C" w:rsidRPr="003C121A" w:rsidRDefault="0083243C" w:rsidP="0083243C">
      <w:pPr>
        <w:pStyle w:val="Default"/>
        <w:rPr>
          <w:rFonts w:asciiTheme="minorHAnsi" w:hAnsiTheme="minorHAnsi" w:cs="Arial"/>
          <w:b/>
          <w:bCs/>
          <w:sz w:val="32"/>
          <w:szCs w:val="32"/>
          <w:lang w:eastAsia="nb-NO"/>
        </w:rPr>
      </w:pPr>
      <w:r w:rsidRPr="003C121A">
        <w:rPr>
          <w:rFonts w:asciiTheme="minorHAnsi" w:hAnsiTheme="minorHAnsi" w:cs="Arial"/>
          <w:b/>
          <w:bCs/>
          <w:sz w:val="32"/>
          <w:szCs w:val="32"/>
          <w:lang w:eastAsia="nb-NO"/>
        </w:rPr>
        <w:t xml:space="preserve">Sak 03/20 </w:t>
      </w:r>
      <w:proofErr w:type="spellStart"/>
      <w:r w:rsidRPr="003C121A">
        <w:rPr>
          <w:rFonts w:asciiTheme="minorHAnsi" w:hAnsiTheme="minorHAnsi" w:cs="Arial"/>
          <w:b/>
          <w:bCs/>
          <w:sz w:val="32"/>
          <w:szCs w:val="32"/>
          <w:lang w:eastAsia="nb-NO"/>
        </w:rPr>
        <w:t>Buskerudbyens</w:t>
      </w:r>
      <w:proofErr w:type="spellEnd"/>
      <w:r w:rsidRPr="003C121A">
        <w:rPr>
          <w:rFonts w:asciiTheme="minorHAnsi" w:hAnsiTheme="minorHAnsi" w:cs="Arial"/>
          <w:b/>
          <w:bCs/>
          <w:sz w:val="32"/>
          <w:szCs w:val="32"/>
          <w:lang w:eastAsia="nb-NO"/>
        </w:rPr>
        <w:t xml:space="preserve"> innspill Nasjonal transportplan 2022-33</w:t>
      </w:r>
    </w:p>
    <w:p w:rsidR="0083243C" w:rsidRPr="007576FA" w:rsidRDefault="0083243C" w:rsidP="0083243C">
      <w:pPr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/>
      </w:r>
      <w:r w:rsidRPr="007576FA">
        <w:rPr>
          <w:rFonts w:cs="Arial"/>
          <w:bCs/>
          <w:sz w:val="24"/>
          <w:szCs w:val="24"/>
        </w:rPr>
        <w:t>Rolf David Ramslien innledet.</w:t>
      </w:r>
      <w:r>
        <w:rPr>
          <w:rFonts w:cs="Arial"/>
          <w:bCs/>
          <w:sz w:val="24"/>
          <w:szCs w:val="24"/>
        </w:rPr>
        <w:br/>
      </w:r>
      <w:r>
        <w:rPr>
          <w:rFonts w:cs="Arial"/>
          <w:bCs/>
          <w:sz w:val="24"/>
          <w:szCs w:val="24"/>
        </w:rPr>
        <w:br/>
      </w:r>
      <w:r w:rsidRPr="007576FA">
        <w:rPr>
          <w:rFonts w:cs="Arial"/>
          <w:bCs/>
          <w:sz w:val="24"/>
          <w:szCs w:val="24"/>
        </w:rPr>
        <w:t xml:space="preserve">Gunn Cecilie </w:t>
      </w:r>
      <w:r>
        <w:rPr>
          <w:rFonts w:cs="Arial"/>
          <w:bCs/>
          <w:sz w:val="24"/>
          <w:szCs w:val="24"/>
        </w:rPr>
        <w:t xml:space="preserve">Ringdal foreslo følgende innledning på konklusjonen: </w:t>
      </w:r>
      <w:r w:rsidRPr="007576FA">
        <w:rPr>
          <w:rFonts w:cs="Arial"/>
          <w:bCs/>
          <w:sz w:val="24"/>
          <w:szCs w:val="24"/>
        </w:rPr>
        <w:t xml:space="preserve">"ATM-utvalget slutter seg til </w:t>
      </w:r>
      <w:r>
        <w:rPr>
          <w:rFonts w:cs="Arial"/>
          <w:bCs/>
          <w:sz w:val="24"/>
          <w:szCs w:val="24"/>
        </w:rPr>
        <w:t xml:space="preserve">forslag til innspill til NTP, med </w:t>
      </w:r>
      <w:r w:rsidRPr="007576FA">
        <w:rPr>
          <w:rFonts w:cs="Arial"/>
          <w:bCs/>
          <w:sz w:val="24"/>
          <w:szCs w:val="24"/>
        </w:rPr>
        <w:t>endringer</w:t>
      </w:r>
      <w:r>
        <w:rPr>
          <w:rFonts w:cs="Arial"/>
          <w:bCs/>
          <w:sz w:val="24"/>
          <w:szCs w:val="24"/>
        </w:rPr>
        <w:t xml:space="preserve"> som kom i møtet</w:t>
      </w:r>
      <w:r w:rsidRPr="007576FA">
        <w:rPr>
          <w:rFonts w:cs="Arial"/>
          <w:bCs/>
          <w:sz w:val="24"/>
          <w:szCs w:val="24"/>
        </w:rPr>
        <w:t>:"</w:t>
      </w:r>
    </w:p>
    <w:p w:rsidR="0083243C" w:rsidRPr="007576FA" w:rsidRDefault="0083243C" w:rsidP="0083243C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lastRenderedPageBreak/>
        <w:t>Kongsberg påpekte at Buskerudbyen omfatter området fra Lier til Kongsberg. Videre må det vektlegges utbygging til to tog i timen på hele strekningen. Det er to tog i timen som er viktigst bl.a. for næringslivet, ikke nødvendigvis dobbeltspor.</w:t>
      </w:r>
      <w:r>
        <w:rPr>
          <w:rFonts w:cs="Arial"/>
          <w:bCs/>
          <w:sz w:val="24"/>
          <w:szCs w:val="24"/>
        </w:rPr>
        <w:br/>
      </w:r>
      <w:r>
        <w:rPr>
          <w:rFonts w:cs="Arial"/>
          <w:bCs/>
          <w:sz w:val="24"/>
          <w:szCs w:val="24"/>
        </w:rPr>
        <w:br/>
        <w:t xml:space="preserve">Fra fylkeskommunen ble det påpekt at to tog i timen må fremheves enda mer i uttalelsen. Det ble også spurt om ikke jernbane bør være hovedsatsingen mellom Hokksund og Åmot, </w:t>
      </w:r>
      <w:r w:rsidRPr="00571C89">
        <w:rPr>
          <w:rFonts w:cs="Arial"/>
          <w:bCs/>
          <w:sz w:val="24"/>
          <w:szCs w:val="24"/>
        </w:rPr>
        <w:t xml:space="preserve">men </w:t>
      </w:r>
      <w:r>
        <w:rPr>
          <w:rFonts w:cs="Arial"/>
          <w:bCs/>
          <w:sz w:val="24"/>
          <w:szCs w:val="24"/>
        </w:rPr>
        <w:t xml:space="preserve">også med trafikksikkerhetsutbedringer </w:t>
      </w:r>
      <w:r w:rsidRPr="00571C89">
        <w:rPr>
          <w:rFonts w:cs="Arial"/>
          <w:bCs/>
          <w:sz w:val="24"/>
          <w:szCs w:val="24"/>
        </w:rPr>
        <w:t xml:space="preserve">på </w:t>
      </w:r>
      <w:r>
        <w:rPr>
          <w:rFonts w:cs="Arial"/>
          <w:bCs/>
          <w:sz w:val="24"/>
          <w:szCs w:val="24"/>
        </w:rPr>
        <w:t>dagens veg</w:t>
      </w:r>
      <w:r w:rsidRPr="00571C89">
        <w:rPr>
          <w:rFonts w:cs="Arial"/>
          <w:bCs/>
          <w:sz w:val="24"/>
          <w:szCs w:val="24"/>
        </w:rPr>
        <w:t>strekning</w:t>
      </w:r>
      <w:r>
        <w:rPr>
          <w:rFonts w:cs="Arial"/>
          <w:bCs/>
          <w:sz w:val="24"/>
          <w:szCs w:val="24"/>
        </w:rPr>
        <w:t xml:space="preserve">. </w:t>
      </w:r>
    </w:p>
    <w:p w:rsidR="0083243C" w:rsidRPr="000A4883" w:rsidRDefault="0083243C" w:rsidP="0083243C">
      <w:pPr>
        <w:rPr>
          <w:rFonts w:cs="Arial"/>
          <w:bCs/>
          <w:i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Øvre Eiker minnet om at </w:t>
      </w:r>
      <w:proofErr w:type="spellStart"/>
      <w:r>
        <w:rPr>
          <w:rFonts w:cs="Arial"/>
          <w:bCs/>
          <w:sz w:val="24"/>
          <w:szCs w:val="24"/>
        </w:rPr>
        <w:t>tilsving</w:t>
      </w:r>
      <w:proofErr w:type="spellEnd"/>
      <w:r>
        <w:rPr>
          <w:rFonts w:cs="Arial"/>
          <w:bCs/>
          <w:sz w:val="24"/>
          <w:szCs w:val="24"/>
        </w:rPr>
        <w:t xml:space="preserve"> mellom Randsfjordbanen og Sørlandsbanen i Hokksund er et viktig tiltak slik at godstogene ikke trenger å kjøre med til Hokksund stasjon for å snu eller belaste Drammensbanen. To tog i timen til Hokksund og Kongsberg er viktig for Øvre Eiker. Øvre Eiker foreslo også følgende tillegg: </w:t>
      </w:r>
      <w:r w:rsidRPr="007576FA">
        <w:rPr>
          <w:rFonts w:cs="Arial"/>
          <w:bCs/>
          <w:sz w:val="24"/>
          <w:szCs w:val="24"/>
        </w:rPr>
        <w:t>"</w:t>
      </w:r>
      <w:r w:rsidRPr="000A4883">
        <w:t xml:space="preserve"> </w:t>
      </w:r>
      <w:r w:rsidRPr="000A4883">
        <w:rPr>
          <w:rFonts w:cs="Arial"/>
          <w:bCs/>
          <w:i/>
          <w:sz w:val="24"/>
          <w:szCs w:val="24"/>
        </w:rPr>
        <w:t>Det ønskes også at det arbeides med å se på mulighetene for å åpne Randsfjordbanen for lokaltrafikk på strekningen Hønefoss - Drammen. Å åpne denne strekningen for persontrafikk vil gi kollektive pendlermuligheter til deler av befolkningen som i dag har et svært begrenset kollektivtilbud. Dette vil også kunne avhjelpe noen av kapasitetsutfordringene som i dag sees på RV.35</w:t>
      </w:r>
      <w:r>
        <w:rPr>
          <w:rFonts w:cs="Arial"/>
          <w:bCs/>
          <w:i/>
          <w:sz w:val="24"/>
          <w:szCs w:val="24"/>
        </w:rPr>
        <w:t>”.</w:t>
      </w:r>
      <w:r w:rsidRPr="000A4883">
        <w:rPr>
          <w:rFonts w:cs="Arial"/>
          <w:bCs/>
          <w:i/>
          <w:sz w:val="24"/>
          <w:szCs w:val="24"/>
        </w:rPr>
        <w:t>.</w:t>
      </w:r>
    </w:p>
    <w:p w:rsidR="0083243C" w:rsidRDefault="0083243C" w:rsidP="0083243C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Fra Lier ble det påpekt at sambandet og relasjonen mellom Brakerøya stasjon og Lier styrkes, og at Lier stasjon videreutvikles som pendlerstasjon. Det ble også påpekt at </w:t>
      </w:r>
      <w:r>
        <w:rPr>
          <w:rFonts w:cs="Arial"/>
          <w:color w:val="000000" w:themeColor="text1"/>
          <w:sz w:val="24"/>
          <w:szCs w:val="24"/>
        </w:rPr>
        <w:t>passasjer-kapasitet på toget til Oslo må sees på og en annen avstigningspolitikk for flytoget. For Lier kommune er det svært viktig at videre utbyggingen av E134 i kommunen kommer i gang.</w:t>
      </w:r>
    </w:p>
    <w:p w:rsidR="0083243C" w:rsidRPr="000F7807" w:rsidRDefault="0083243C" w:rsidP="0083243C">
      <w:pPr>
        <w:rPr>
          <w:rFonts w:cs="Arial"/>
          <w:color w:val="000000" w:themeColor="text1"/>
          <w:sz w:val="24"/>
          <w:szCs w:val="24"/>
        </w:rPr>
      </w:pPr>
      <w:proofErr w:type="spellStart"/>
      <w:r>
        <w:rPr>
          <w:rFonts w:cs="Arial"/>
          <w:color w:val="000000" w:themeColor="text1"/>
          <w:sz w:val="24"/>
          <w:szCs w:val="24"/>
        </w:rPr>
        <w:t>Buskerudbysekretariatet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innarbeider de forslag til endringer som kom i møtet og sender </w:t>
      </w:r>
      <w:proofErr w:type="spellStart"/>
      <w:r>
        <w:rPr>
          <w:rFonts w:cs="Arial"/>
          <w:color w:val="000000" w:themeColor="text1"/>
          <w:sz w:val="24"/>
          <w:szCs w:val="24"/>
        </w:rPr>
        <w:t>Buskerudbyens</w:t>
      </w:r>
      <w:proofErr w:type="spellEnd"/>
      <w:r>
        <w:rPr>
          <w:rFonts w:cs="Arial"/>
          <w:color w:val="000000" w:themeColor="text1"/>
          <w:sz w:val="24"/>
          <w:szCs w:val="24"/>
        </w:rPr>
        <w:t xml:space="preserve"> innspill til NTP på en e-postrunde til ATM-utvalget før oversendelse til fylkeskommunen.</w:t>
      </w:r>
    </w:p>
    <w:p w:rsidR="0083243C" w:rsidRPr="00E60BC8" w:rsidRDefault="0083243C" w:rsidP="0083243C">
      <w:pPr>
        <w:rPr>
          <w:rFonts w:cs="Arial"/>
          <w:b/>
          <w:bCs/>
          <w:i/>
          <w:color w:val="000000" w:themeColor="text1"/>
          <w:sz w:val="24"/>
          <w:szCs w:val="24"/>
        </w:rPr>
      </w:pPr>
      <w:r>
        <w:rPr>
          <w:rFonts w:cs="Arial"/>
          <w:b/>
          <w:bCs/>
          <w:i/>
          <w:color w:val="000000" w:themeColor="text1"/>
          <w:sz w:val="24"/>
          <w:szCs w:val="24"/>
        </w:rPr>
        <w:t>K</w:t>
      </w:r>
      <w:r w:rsidRPr="000F7807">
        <w:rPr>
          <w:rFonts w:cs="Arial"/>
          <w:b/>
          <w:bCs/>
          <w:i/>
          <w:color w:val="000000" w:themeColor="text1"/>
          <w:sz w:val="24"/>
          <w:szCs w:val="24"/>
        </w:rPr>
        <w:t xml:space="preserve">onklusjon: </w:t>
      </w:r>
    </w:p>
    <w:p w:rsidR="0083243C" w:rsidRDefault="0083243C" w:rsidP="0083243C">
      <w:pPr>
        <w:pStyle w:val="Listeavsnitt"/>
        <w:numPr>
          <w:ilvl w:val="0"/>
          <w:numId w:val="3"/>
        </w:numPr>
        <w:rPr>
          <w:rFonts w:cs="Arial"/>
          <w:i/>
          <w:color w:val="000000" w:themeColor="text1"/>
          <w:sz w:val="24"/>
          <w:szCs w:val="24"/>
        </w:rPr>
      </w:pPr>
      <w:r w:rsidRPr="00E60BC8">
        <w:rPr>
          <w:rFonts w:cs="Arial"/>
          <w:i/>
          <w:color w:val="000000" w:themeColor="text1"/>
          <w:sz w:val="24"/>
          <w:szCs w:val="24"/>
        </w:rPr>
        <w:t xml:space="preserve">ATM-utvalget slutter seg til </w:t>
      </w:r>
      <w:proofErr w:type="spellStart"/>
      <w:r w:rsidRPr="00E60BC8">
        <w:rPr>
          <w:rFonts w:cs="Arial"/>
          <w:i/>
          <w:color w:val="000000" w:themeColor="text1"/>
          <w:sz w:val="24"/>
          <w:szCs w:val="24"/>
        </w:rPr>
        <w:t>Buskerudbysekretariatets</w:t>
      </w:r>
      <w:proofErr w:type="spellEnd"/>
      <w:r w:rsidRPr="00E60BC8">
        <w:rPr>
          <w:rFonts w:cs="Arial"/>
          <w:i/>
          <w:color w:val="000000" w:themeColor="text1"/>
          <w:sz w:val="24"/>
          <w:szCs w:val="24"/>
        </w:rPr>
        <w:t xml:space="preserve"> innspill til NTP, med følgende endringer:</w:t>
      </w:r>
    </w:p>
    <w:p w:rsidR="0083243C" w:rsidRDefault="0083243C" w:rsidP="0083243C">
      <w:pPr>
        <w:pStyle w:val="Listeavsnitt"/>
        <w:ind w:left="360"/>
        <w:rPr>
          <w:rFonts w:cs="Arial"/>
          <w:i/>
          <w:color w:val="000000" w:themeColor="text1"/>
          <w:sz w:val="24"/>
          <w:szCs w:val="24"/>
        </w:rPr>
      </w:pPr>
      <w:r w:rsidRPr="00E60BC8">
        <w:rPr>
          <w:rFonts w:cs="Arial"/>
          <w:i/>
          <w:color w:val="000000" w:themeColor="text1"/>
          <w:sz w:val="24"/>
          <w:szCs w:val="24"/>
        </w:rPr>
        <w:t>i.</w:t>
      </w:r>
      <w:r w:rsidRPr="00E60BC8">
        <w:rPr>
          <w:rFonts w:cs="Arial"/>
          <w:i/>
          <w:color w:val="000000" w:themeColor="text1"/>
          <w:sz w:val="24"/>
          <w:szCs w:val="24"/>
        </w:rPr>
        <w:tab/>
        <w:t xml:space="preserve"> Jernbane: Det må tydeligere fremgå behovet for økt frekvens med to tog i timen på hele strekningen Lier-Kongsberg. Formulering om Brakerøyas funksjon i forhold til nytt sykehus og Lier stasjons funksjon som pendlerstasjon må styrkes. Etablering av </w:t>
      </w:r>
      <w:proofErr w:type="spellStart"/>
      <w:r w:rsidRPr="00E60BC8">
        <w:rPr>
          <w:rFonts w:cs="Arial"/>
          <w:i/>
          <w:color w:val="000000" w:themeColor="text1"/>
          <w:sz w:val="24"/>
          <w:szCs w:val="24"/>
        </w:rPr>
        <w:t>tilsving</w:t>
      </w:r>
      <w:proofErr w:type="spellEnd"/>
      <w:r w:rsidRPr="00E60BC8">
        <w:rPr>
          <w:rFonts w:cs="Arial"/>
          <w:i/>
          <w:color w:val="000000" w:themeColor="text1"/>
          <w:sz w:val="24"/>
          <w:szCs w:val="24"/>
        </w:rPr>
        <w:t xml:space="preserve"> på Randsfjordbanen/Sørlandsbanen i Hokksund må omtales.</w:t>
      </w:r>
      <w:r>
        <w:rPr>
          <w:rFonts w:cs="Arial"/>
          <w:i/>
          <w:color w:val="000000" w:themeColor="text1"/>
          <w:sz w:val="24"/>
          <w:szCs w:val="24"/>
        </w:rPr>
        <w:br/>
      </w:r>
      <w:r w:rsidRPr="00E60BC8">
        <w:rPr>
          <w:rFonts w:cs="Arial"/>
          <w:i/>
          <w:color w:val="000000" w:themeColor="text1"/>
          <w:sz w:val="24"/>
          <w:szCs w:val="24"/>
        </w:rPr>
        <w:t>ii.</w:t>
      </w:r>
      <w:r w:rsidRPr="00E60BC8">
        <w:rPr>
          <w:rFonts w:cs="Arial"/>
          <w:i/>
          <w:color w:val="000000" w:themeColor="text1"/>
          <w:sz w:val="24"/>
          <w:szCs w:val="24"/>
        </w:rPr>
        <w:tab/>
        <w:t xml:space="preserve">Riksveg: Argumenter for </w:t>
      </w:r>
      <w:proofErr w:type="spellStart"/>
      <w:r w:rsidRPr="00E60BC8">
        <w:rPr>
          <w:rFonts w:cs="Arial"/>
          <w:i/>
          <w:color w:val="000000" w:themeColor="text1"/>
          <w:sz w:val="24"/>
          <w:szCs w:val="24"/>
        </w:rPr>
        <w:t>Holmenbrua</w:t>
      </w:r>
      <w:proofErr w:type="spellEnd"/>
      <w:r w:rsidRPr="00E60BC8">
        <w:rPr>
          <w:rFonts w:cs="Arial"/>
          <w:i/>
          <w:color w:val="000000" w:themeColor="text1"/>
          <w:sz w:val="24"/>
          <w:szCs w:val="24"/>
        </w:rPr>
        <w:t xml:space="preserve"> sin funksjon som forbindelse til nytt sykehus på Brakerøya må styrkes. Argumenter for ny E134 gjennom Lier forsterkes. Utbedring av </w:t>
      </w:r>
      <w:proofErr w:type="spellStart"/>
      <w:r w:rsidRPr="00E60BC8">
        <w:rPr>
          <w:rFonts w:cs="Arial"/>
          <w:i/>
          <w:color w:val="000000" w:themeColor="text1"/>
          <w:sz w:val="24"/>
          <w:szCs w:val="24"/>
        </w:rPr>
        <w:t>rv</w:t>
      </w:r>
      <w:proofErr w:type="spellEnd"/>
      <w:r w:rsidRPr="00E60BC8">
        <w:rPr>
          <w:rFonts w:cs="Arial"/>
          <w:i/>
          <w:color w:val="000000" w:themeColor="text1"/>
          <w:sz w:val="24"/>
          <w:szCs w:val="24"/>
        </w:rPr>
        <w:t xml:space="preserve"> 35 kan også ses i sammenheng med togtilbudet på strekningen, standardvalg på strekningen må vurderes i pågående planarbeid. </w:t>
      </w:r>
      <w:r>
        <w:rPr>
          <w:rFonts w:cs="Arial"/>
          <w:i/>
          <w:color w:val="000000" w:themeColor="text1"/>
          <w:sz w:val="24"/>
          <w:szCs w:val="24"/>
        </w:rPr>
        <w:br/>
      </w:r>
      <w:r w:rsidRPr="00E60BC8">
        <w:rPr>
          <w:rFonts w:cs="Arial"/>
          <w:i/>
          <w:color w:val="000000" w:themeColor="text1"/>
          <w:sz w:val="24"/>
          <w:szCs w:val="24"/>
        </w:rPr>
        <w:t>En ny versjon av innspillet utarbeides og sendes ATM</w:t>
      </w:r>
      <w:r>
        <w:rPr>
          <w:rFonts w:cs="Arial"/>
          <w:i/>
          <w:color w:val="000000" w:themeColor="text1"/>
          <w:sz w:val="24"/>
          <w:szCs w:val="24"/>
        </w:rPr>
        <w:t>-utvalget for kvalitetssikring.</w:t>
      </w:r>
      <w:r>
        <w:rPr>
          <w:rFonts w:cs="Arial"/>
          <w:i/>
          <w:color w:val="000000" w:themeColor="text1"/>
          <w:sz w:val="24"/>
          <w:szCs w:val="24"/>
        </w:rPr>
        <w:br/>
      </w:r>
    </w:p>
    <w:p w:rsidR="0083243C" w:rsidRDefault="0083243C" w:rsidP="0083243C">
      <w:pPr>
        <w:pStyle w:val="Listeavsnitt"/>
        <w:ind w:left="0"/>
        <w:rPr>
          <w:rFonts w:cs="Arial"/>
          <w:i/>
          <w:color w:val="000000" w:themeColor="text1"/>
          <w:sz w:val="24"/>
          <w:szCs w:val="24"/>
        </w:rPr>
      </w:pPr>
      <w:r>
        <w:rPr>
          <w:rFonts w:cs="Arial"/>
          <w:i/>
          <w:color w:val="000000" w:themeColor="text1"/>
          <w:sz w:val="24"/>
          <w:szCs w:val="24"/>
        </w:rPr>
        <w:t xml:space="preserve">2.  </w:t>
      </w:r>
      <w:r w:rsidRPr="00E60BC8">
        <w:rPr>
          <w:rFonts w:cs="Arial"/>
          <w:i/>
          <w:color w:val="000000" w:themeColor="text1"/>
          <w:sz w:val="24"/>
          <w:szCs w:val="24"/>
        </w:rPr>
        <w:t>Buskerudbyen sender forslaget t</w:t>
      </w:r>
      <w:r>
        <w:rPr>
          <w:rFonts w:cs="Arial"/>
          <w:i/>
          <w:color w:val="000000" w:themeColor="text1"/>
          <w:sz w:val="24"/>
          <w:szCs w:val="24"/>
        </w:rPr>
        <w:t>il Viken innen fristen 2. mars.</w:t>
      </w:r>
    </w:p>
    <w:p w:rsidR="0083243C" w:rsidRPr="00E60BC8" w:rsidRDefault="0083243C" w:rsidP="0083243C">
      <w:pPr>
        <w:pStyle w:val="Listeavsnitt"/>
        <w:ind w:left="0"/>
        <w:rPr>
          <w:rFonts w:cs="Arial"/>
          <w:i/>
          <w:color w:val="000000" w:themeColor="text1"/>
          <w:sz w:val="24"/>
          <w:szCs w:val="24"/>
        </w:rPr>
      </w:pPr>
      <w:r>
        <w:rPr>
          <w:rFonts w:cs="Arial"/>
          <w:i/>
          <w:color w:val="000000" w:themeColor="text1"/>
          <w:sz w:val="24"/>
          <w:szCs w:val="24"/>
        </w:rPr>
        <w:lastRenderedPageBreak/>
        <w:t xml:space="preserve">3.  </w:t>
      </w:r>
      <w:r w:rsidRPr="00E60BC8">
        <w:rPr>
          <w:rFonts w:cs="Arial"/>
          <w:i/>
          <w:color w:val="000000" w:themeColor="text1"/>
          <w:sz w:val="24"/>
          <w:szCs w:val="24"/>
        </w:rPr>
        <w:t>Buskerudbyen sender forslaget til Samferdselsdepartementet parallelt med at Viken</w:t>
      </w:r>
      <w:r>
        <w:rPr>
          <w:rFonts w:cs="Arial"/>
          <w:i/>
          <w:color w:val="000000" w:themeColor="text1"/>
          <w:sz w:val="24"/>
          <w:szCs w:val="24"/>
        </w:rPr>
        <w:br/>
        <w:t xml:space="preserve">     </w:t>
      </w:r>
      <w:r w:rsidRPr="00E60BC8">
        <w:rPr>
          <w:rFonts w:cs="Arial"/>
          <w:i/>
          <w:color w:val="000000" w:themeColor="text1"/>
          <w:sz w:val="24"/>
          <w:szCs w:val="24"/>
        </w:rPr>
        <w:t xml:space="preserve"> sender inn sitt forslag innen fristen 14. mai. Sekretariatet gis mandat til å foreta mindre</w:t>
      </w:r>
      <w:r>
        <w:rPr>
          <w:rFonts w:cs="Arial"/>
          <w:i/>
          <w:color w:val="000000" w:themeColor="text1"/>
          <w:sz w:val="24"/>
          <w:szCs w:val="24"/>
        </w:rPr>
        <w:br/>
        <w:t xml:space="preserve">     </w:t>
      </w:r>
      <w:r w:rsidRPr="00E60BC8">
        <w:rPr>
          <w:rFonts w:cs="Arial"/>
          <w:i/>
          <w:color w:val="000000" w:themeColor="text1"/>
          <w:sz w:val="24"/>
          <w:szCs w:val="24"/>
        </w:rPr>
        <w:t xml:space="preserve"> justeringer i ordlyd slik at innspillet fra Viken og Buskerudbyen fremstår som samordnet</w:t>
      </w:r>
    </w:p>
    <w:p w:rsidR="0083243C" w:rsidRDefault="0083243C" w:rsidP="0083243C">
      <w:pPr>
        <w:pStyle w:val="Default"/>
        <w:rPr>
          <w:rFonts w:asciiTheme="minorHAnsi" w:hAnsiTheme="minorHAnsi" w:cs="Arial"/>
          <w:b/>
          <w:bCs/>
          <w:sz w:val="32"/>
          <w:szCs w:val="32"/>
          <w:lang w:eastAsia="nb-NO"/>
        </w:rPr>
      </w:pPr>
      <w:r>
        <w:rPr>
          <w:rFonts w:asciiTheme="minorHAnsi" w:hAnsiTheme="minorHAnsi" w:cs="Arial"/>
          <w:b/>
          <w:bCs/>
          <w:sz w:val="32"/>
          <w:szCs w:val="32"/>
          <w:lang w:eastAsia="nb-NO"/>
        </w:rPr>
        <w:br/>
      </w:r>
      <w:r w:rsidRPr="003C121A">
        <w:rPr>
          <w:rFonts w:asciiTheme="minorHAnsi" w:hAnsiTheme="minorHAnsi" w:cs="Arial"/>
          <w:b/>
          <w:bCs/>
          <w:sz w:val="32"/>
          <w:szCs w:val="32"/>
          <w:lang w:eastAsia="nb-NO"/>
        </w:rPr>
        <w:t>Sak 04/20 Belønningsavtale med handlingsplan 2020 og 2021</w:t>
      </w:r>
    </w:p>
    <w:p w:rsidR="0083243C" w:rsidRPr="00ED708D" w:rsidRDefault="0083243C" w:rsidP="0083243C">
      <w:pPr>
        <w:rPr>
          <w:rFonts w:cs="Arial"/>
          <w:sz w:val="24"/>
          <w:szCs w:val="24"/>
        </w:rPr>
      </w:pPr>
      <w:r w:rsidRPr="00ED708D">
        <w:rPr>
          <w:rFonts w:cs="Arial"/>
          <w:sz w:val="24"/>
          <w:szCs w:val="24"/>
        </w:rPr>
        <w:t>Rolf David Ramslien</w:t>
      </w:r>
    </w:p>
    <w:p w:rsidR="0083243C" w:rsidRPr="00AC0614" w:rsidRDefault="0083243C" w:rsidP="0083243C">
      <w:pPr>
        <w:rPr>
          <w:rFonts w:eastAsia="Times New Roman" w:cs="Arial"/>
          <w:i/>
          <w:sz w:val="24"/>
          <w:szCs w:val="24"/>
          <w:lang w:eastAsia="nb-NO"/>
        </w:rPr>
      </w:pPr>
      <w:r>
        <w:rPr>
          <w:rFonts w:eastAsia="Times New Roman" w:cs="Arial"/>
          <w:b/>
          <w:i/>
          <w:sz w:val="24"/>
          <w:szCs w:val="24"/>
          <w:lang w:eastAsia="nb-NO"/>
        </w:rPr>
        <w:t>K</w:t>
      </w:r>
      <w:r w:rsidRPr="003C4CF3">
        <w:rPr>
          <w:rFonts w:eastAsia="Times New Roman" w:cs="Arial"/>
          <w:b/>
          <w:i/>
          <w:sz w:val="24"/>
          <w:szCs w:val="24"/>
          <w:lang w:eastAsia="nb-NO"/>
        </w:rPr>
        <w:t>onklusjon</w:t>
      </w:r>
      <w:r w:rsidRPr="003C4CF3">
        <w:rPr>
          <w:rFonts w:eastAsia="Times New Roman" w:cs="Arial"/>
          <w:i/>
          <w:sz w:val="24"/>
          <w:szCs w:val="24"/>
          <w:lang w:eastAsia="nb-NO"/>
        </w:rPr>
        <w:t xml:space="preserve">: </w:t>
      </w:r>
    </w:p>
    <w:p w:rsidR="0083243C" w:rsidRDefault="0083243C" w:rsidP="0083243C">
      <w:pPr>
        <w:pStyle w:val="Listeavsnitt"/>
        <w:numPr>
          <w:ilvl w:val="0"/>
          <w:numId w:val="1"/>
        </w:numPr>
        <w:rPr>
          <w:rFonts w:eastAsia="Times New Roman" w:cs="Arial"/>
          <w:i/>
          <w:sz w:val="24"/>
          <w:szCs w:val="24"/>
          <w:lang w:eastAsia="nb-NO"/>
        </w:rPr>
      </w:pPr>
      <w:r>
        <w:rPr>
          <w:rFonts w:eastAsia="Times New Roman" w:cs="Arial"/>
          <w:i/>
          <w:sz w:val="24"/>
          <w:szCs w:val="24"/>
          <w:lang w:eastAsia="nb-NO"/>
        </w:rPr>
        <w:t>Signert belønningsavtale 2020/21 oversendes Samferdselsdepartementet, det tas forbehold om kommunestyrenes og fylkeskommunens godkjenning.</w:t>
      </w:r>
    </w:p>
    <w:p w:rsidR="0083243C" w:rsidRDefault="0083243C" w:rsidP="0083243C">
      <w:pPr>
        <w:pStyle w:val="Listeavsnitt"/>
        <w:numPr>
          <w:ilvl w:val="0"/>
          <w:numId w:val="1"/>
        </w:numPr>
        <w:rPr>
          <w:rFonts w:eastAsia="Times New Roman" w:cs="Arial"/>
          <w:i/>
          <w:sz w:val="24"/>
          <w:szCs w:val="24"/>
          <w:lang w:eastAsia="nb-NO"/>
        </w:rPr>
      </w:pPr>
      <w:r w:rsidRPr="00AC0614">
        <w:rPr>
          <w:rFonts w:eastAsia="Times New Roman" w:cs="Arial"/>
          <w:i/>
          <w:sz w:val="24"/>
          <w:szCs w:val="24"/>
          <w:lang w:eastAsia="nb-NO"/>
        </w:rPr>
        <w:t>Forslag til handlingsplan 2020-21 for belønningsavtale</w:t>
      </w:r>
      <w:r>
        <w:rPr>
          <w:rFonts w:eastAsia="Times New Roman" w:cs="Arial"/>
          <w:i/>
          <w:sz w:val="24"/>
          <w:szCs w:val="24"/>
          <w:lang w:eastAsia="nb-NO"/>
        </w:rPr>
        <w:t>n</w:t>
      </w:r>
      <w:r w:rsidRPr="00AC0614">
        <w:rPr>
          <w:rFonts w:eastAsia="Times New Roman" w:cs="Arial"/>
          <w:i/>
          <w:sz w:val="24"/>
          <w:szCs w:val="24"/>
          <w:lang w:eastAsia="nb-NO"/>
        </w:rPr>
        <w:t xml:space="preserve"> </w:t>
      </w:r>
      <w:r w:rsidRPr="00AE5644">
        <w:rPr>
          <w:rFonts w:eastAsia="Times New Roman" w:cs="Arial"/>
          <w:i/>
          <w:sz w:val="24"/>
          <w:szCs w:val="24"/>
          <w:lang w:eastAsia="nb-NO"/>
        </w:rPr>
        <w:t xml:space="preserve">med tiltaksplan 2020 </w:t>
      </w:r>
      <w:r>
        <w:rPr>
          <w:rFonts w:eastAsia="Times New Roman" w:cs="Arial"/>
          <w:i/>
          <w:sz w:val="24"/>
          <w:szCs w:val="24"/>
          <w:lang w:eastAsia="nb-NO"/>
        </w:rPr>
        <w:t xml:space="preserve">vedtas. Sendes </w:t>
      </w:r>
      <w:r w:rsidRPr="00AC0614">
        <w:rPr>
          <w:rFonts w:eastAsia="Times New Roman" w:cs="Arial"/>
          <w:i/>
          <w:sz w:val="24"/>
          <w:szCs w:val="24"/>
          <w:lang w:eastAsia="nb-NO"/>
        </w:rPr>
        <w:t xml:space="preserve">kommunestyrene og fylkeskommunen til orientering og </w:t>
      </w:r>
      <w:r>
        <w:rPr>
          <w:rFonts w:eastAsia="Times New Roman" w:cs="Arial"/>
          <w:i/>
          <w:sz w:val="24"/>
          <w:szCs w:val="24"/>
          <w:lang w:eastAsia="nb-NO"/>
        </w:rPr>
        <w:t xml:space="preserve">for </w:t>
      </w:r>
      <w:r w:rsidRPr="00AC0614">
        <w:rPr>
          <w:rFonts w:eastAsia="Times New Roman" w:cs="Arial"/>
          <w:i/>
          <w:sz w:val="24"/>
          <w:szCs w:val="24"/>
          <w:lang w:eastAsia="nb-NO"/>
        </w:rPr>
        <w:t xml:space="preserve">evt. innspill til tiltaksplan for 2021. </w:t>
      </w:r>
    </w:p>
    <w:p w:rsidR="0083243C" w:rsidRPr="007449B5" w:rsidRDefault="0083243C" w:rsidP="0083243C">
      <w:pPr>
        <w:pStyle w:val="Listeavsnitt"/>
        <w:numPr>
          <w:ilvl w:val="0"/>
          <w:numId w:val="1"/>
        </w:numPr>
        <w:rPr>
          <w:rFonts w:eastAsia="Times New Roman" w:cs="Arial"/>
          <w:i/>
          <w:sz w:val="24"/>
          <w:szCs w:val="24"/>
          <w:lang w:eastAsia="nb-NO"/>
        </w:rPr>
      </w:pPr>
      <w:r w:rsidRPr="00AC0614">
        <w:rPr>
          <w:rFonts w:eastAsia="Times New Roman" w:cs="Arial"/>
          <w:i/>
          <w:sz w:val="24"/>
          <w:szCs w:val="24"/>
          <w:lang w:eastAsia="nb-NO"/>
        </w:rPr>
        <w:t>ATM-utvalget gir administrativ styringsgruppe fullmakt til justering av midlene innenfor vedtatte rammer i tiltaksplanen. Ved behov delegeres denne fullmakten videre til daglig leder i samråd med leder av adm. styringsgruppe.</w:t>
      </w:r>
    </w:p>
    <w:p w:rsidR="0083243C" w:rsidRDefault="0083243C" w:rsidP="0083243C">
      <w:pPr>
        <w:autoSpaceDE w:val="0"/>
        <w:autoSpaceDN w:val="0"/>
        <w:adjustRightInd w:val="0"/>
        <w:spacing w:before="100" w:after="100"/>
        <w:rPr>
          <w:rFonts w:cs="Arial"/>
          <w:b/>
          <w:bCs/>
          <w:sz w:val="32"/>
          <w:szCs w:val="32"/>
          <w:lang w:eastAsia="nb-NO"/>
        </w:rPr>
      </w:pPr>
    </w:p>
    <w:p w:rsidR="0083243C" w:rsidRPr="004B7199" w:rsidRDefault="0083243C" w:rsidP="0083243C">
      <w:pPr>
        <w:autoSpaceDE w:val="0"/>
        <w:autoSpaceDN w:val="0"/>
        <w:adjustRightInd w:val="0"/>
        <w:spacing w:before="100" w:after="100"/>
        <w:rPr>
          <w:rFonts w:eastAsia="Calibri" w:cs="Arial"/>
          <w:sz w:val="24"/>
          <w:szCs w:val="24"/>
          <w:lang w:eastAsia="nb-NO"/>
        </w:rPr>
      </w:pPr>
      <w:r w:rsidRPr="003C4CF3">
        <w:rPr>
          <w:rFonts w:cs="Arial"/>
          <w:b/>
          <w:bCs/>
          <w:sz w:val="32"/>
          <w:szCs w:val="32"/>
          <w:lang w:eastAsia="nb-NO"/>
        </w:rPr>
        <w:t xml:space="preserve">Sak 05/20 Plan for </w:t>
      </w:r>
      <w:proofErr w:type="spellStart"/>
      <w:r w:rsidRPr="003C4CF3">
        <w:rPr>
          <w:rFonts w:cs="Arial"/>
          <w:b/>
          <w:bCs/>
          <w:sz w:val="32"/>
          <w:szCs w:val="32"/>
          <w:lang w:eastAsia="nb-NO"/>
        </w:rPr>
        <w:t>Buskerudb</w:t>
      </w:r>
      <w:r>
        <w:rPr>
          <w:rFonts w:cs="Arial"/>
          <w:b/>
          <w:bCs/>
          <w:sz w:val="32"/>
          <w:szCs w:val="32"/>
          <w:lang w:eastAsia="nb-NO"/>
        </w:rPr>
        <w:t>ysamarbeidet</w:t>
      </w:r>
      <w:proofErr w:type="spellEnd"/>
      <w:r>
        <w:rPr>
          <w:rFonts w:cs="Arial"/>
          <w:b/>
          <w:bCs/>
          <w:sz w:val="32"/>
          <w:szCs w:val="32"/>
          <w:lang w:eastAsia="nb-NO"/>
        </w:rPr>
        <w:t xml:space="preserve"> første halvår 2020</w:t>
      </w:r>
    </w:p>
    <w:tbl>
      <w:tblPr>
        <w:tblStyle w:val="Tabellrutenett11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850"/>
        <w:gridCol w:w="992"/>
        <w:gridCol w:w="1560"/>
        <w:gridCol w:w="1417"/>
      </w:tblGrid>
      <w:tr w:rsidR="0083243C" w:rsidRPr="00616BB5" w:rsidTr="00E61FC5">
        <w:tc>
          <w:tcPr>
            <w:tcW w:w="3227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Tema/saker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Fag-</w:t>
            </w:r>
          </w:p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rådet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Adm.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br/>
              <w:t xml:space="preserve"> styrings-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br/>
              <w:t>gruppe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ATM-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br/>
              <w:t>rådet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ATM-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br/>
              <w:t>utvalget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Egnet utvalg i kommune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br/>
              <w:t>/fylkeskommune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K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om</w:t>
            </w:r>
            <w:r w:rsidRPr="00D02B63">
              <w:rPr>
                <w:rFonts w:asciiTheme="minorHAnsi" w:eastAsia="Calibri" w:hAnsiTheme="minorHAnsi" w:cs="Arial"/>
                <w:b/>
                <w:sz w:val="16"/>
                <w:szCs w:val="16"/>
                <w:lang w:eastAsia="nb-NO"/>
              </w:rPr>
              <w:t>munestyrer og fylkeskommunen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Belønningsavtale 2020/21</w:t>
            </w:r>
          </w:p>
        </w:tc>
        <w:tc>
          <w:tcPr>
            <w:tcW w:w="85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16.01</w:t>
            </w:r>
          </w:p>
        </w:tc>
        <w:tc>
          <w:tcPr>
            <w:tcW w:w="993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31.01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03.02</w:t>
            </w: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lang w:eastAsia="nb-NO"/>
              </w:rPr>
              <w:t>21.02</w:t>
            </w:r>
          </w:p>
        </w:tc>
        <w:tc>
          <w:tcPr>
            <w:tcW w:w="156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Felles</w:t>
            </w:r>
            <w:r w:rsidRPr="00D02B63">
              <w:rPr>
                <w:rFonts w:asciiTheme="minorHAnsi" w:eastAsia="Calibri" w:hAnsiTheme="minorHAnsi" w:cs="Arial"/>
                <w:lang w:eastAsia="nb-NO"/>
              </w:rPr>
              <w:t xml:space="preserve"> sak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Handlingsplan belønningsmidler 2020/21 med tiltaksplan2020</w:t>
            </w:r>
          </w:p>
        </w:tc>
        <w:tc>
          <w:tcPr>
            <w:tcW w:w="85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16.01</w:t>
            </w:r>
          </w:p>
        </w:tc>
        <w:tc>
          <w:tcPr>
            <w:tcW w:w="993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31.01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03.02</w:t>
            </w: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b/>
                <w:lang w:eastAsia="nb-NO"/>
              </w:rPr>
              <w:t>21.02</w:t>
            </w:r>
          </w:p>
        </w:tc>
        <w:tc>
          <w:tcPr>
            <w:tcW w:w="156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Orienteringssak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Byvekstavtale – ram</w:t>
            </w:r>
            <w:r>
              <w:rPr>
                <w:rFonts w:asciiTheme="minorHAnsi" w:eastAsia="Calibri" w:hAnsiTheme="minorHAnsi" w:cs="Arial"/>
                <w:lang w:eastAsia="nb-NO"/>
              </w:rPr>
              <w:t>mer, føringer og videre prosess</w:t>
            </w:r>
          </w:p>
        </w:tc>
        <w:tc>
          <w:tcPr>
            <w:tcW w:w="85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16.01</w:t>
            </w:r>
          </w:p>
        </w:tc>
        <w:tc>
          <w:tcPr>
            <w:tcW w:w="993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31.01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03.02</w:t>
            </w: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>
              <w:rPr>
                <w:rFonts w:asciiTheme="minorHAnsi" w:eastAsia="Calibri" w:hAnsiTheme="minorHAnsi" w:cs="Arial"/>
                <w:b/>
                <w:lang w:eastAsia="nb-NO"/>
              </w:rPr>
              <w:t>21.02</w:t>
            </w:r>
          </w:p>
        </w:tc>
        <w:tc>
          <w:tcPr>
            <w:tcW w:w="156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Felles sak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Buskerudbyens innspill Nasjonal transportplan 2022-33</w:t>
            </w:r>
          </w:p>
        </w:tc>
        <w:tc>
          <w:tcPr>
            <w:tcW w:w="85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16.01</w:t>
            </w:r>
          </w:p>
        </w:tc>
        <w:tc>
          <w:tcPr>
            <w:tcW w:w="993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31.01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03.02</w:t>
            </w: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>
              <w:rPr>
                <w:rFonts w:asciiTheme="minorHAnsi" w:eastAsia="Calibri" w:hAnsiTheme="minorHAnsi" w:cs="Arial"/>
                <w:b/>
                <w:lang w:eastAsia="nb-NO"/>
              </w:rPr>
              <w:t>21.02</w:t>
            </w:r>
          </w:p>
        </w:tc>
        <w:tc>
          <w:tcPr>
            <w:tcW w:w="156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Rapportering belønningsmidler til SD</w:t>
            </w:r>
          </w:p>
        </w:tc>
        <w:tc>
          <w:tcPr>
            <w:tcW w:w="85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16.01</w:t>
            </w:r>
          </w:p>
        </w:tc>
        <w:tc>
          <w:tcPr>
            <w:tcW w:w="993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01.02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 w:rsidRPr="00D02B63">
              <w:rPr>
                <w:rFonts w:asciiTheme="minorHAnsi" w:eastAsia="Calibri" w:hAnsiTheme="minorHAnsi" w:cs="Arial"/>
                <w:lang w:eastAsia="nb-NO"/>
              </w:rPr>
              <w:t>Osak</w:t>
            </w:r>
            <w:r w:rsidRPr="00D02B63">
              <w:rPr>
                <w:rFonts w:asciiTheme="minorHAnsi" w:eastAsia="Calibri" w:hAnsiTheme="minorHAnsi" w:cs="Arial"/>
                <w:b/>
                <w:lang w:eastAsia="nb-NO"/>
              </w:rPr>
              <w:br/>
              <w:t>21.02</w:t>
            </w:r>
          </w:p>
        </w:tc>
        <w:tc>
          <w:tcPr>
            <w:tcW w:w="1560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D02B63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</w:tr>
      <w:tr w:rsidR="0083243C" w:rsidRPr="00616BB5" w:rsidTr="00E61FC5">
        <w:tc>
          <w:tcPr>
            <w:tcW w:w="3227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b/>
                <w:lang w:eastAsia="nb-NO"/>
              </w:rPr>
            </w:pPr>
          </w:p>
        </w:tc>
        <w:tc>
          <w:tcPr>
            <w:tcW w:w="850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993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850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</w:p>
        </w:tc>
        <w:tc>
          <w:tcPr>
            <w:tcW w:w="992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</w:p>
        </w:tc>
        <w:tc>
          <w:tcPr>
            <w:tcW w:w="1560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  <w:shd w:val="solid" w:color="92CDDC" w:themeColor="accent5" w:themeTint="99" w:fill="92CDDC" w:themeFill="accent5" w:themeFillTint="99"/>
          </w:tcPr>
          <w:p w:rsidR="0083243C" w:rsidRPr="00847FA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Årsrapport Buskerudbysamarbeidet</w:t>
            </w:r>
          </w:p>
        </w:tc>
        <w:tc>
          <w:tcPr>
            <w:tcW w:w="850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05.03</w:t>
            </w:r>
          </w:p>
        </w:tc>
        <w:tc>
          <w:tcPr>
            <w:tcW w:w="993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15.05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5E6354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>
              <w:rPr>
                <w:rFonts w:asciiTheme="minorHAnsi" w:eastAsia="Calibri" w:hAnsiTheme="minorHAnsi" w:cs="Arial"/>
                <w:b/>
                <w:lang w:eastAsia="nb-NO"/>
              </w:rPr>
              <w:t>05.06</w:t>
            </w:r>
          </w:p>
        </w:tc>
        <w:tc>
          <w:tcPr>
            <w:tcW w:w="1560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0238FE">
              <w:rPr>
                <w:rFonts w:asciiTheme="minorHAnsi" w:eastAsia="Calibri" w:hAnsiTheme="minorHAnsi" w:cs="Arial"/>
                <w:lang w:eastAsia="nb-NO"/>
              </w:rPr>
              <w:t>Orienteringssak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0238FE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 w:rsidRPr="000238FE">
              <w:rPr>
                <w:rFonts w:asciiTheme="minorHAnsi" w:eastAsia="Calibri" w:hAnsiTheme="minorHAnsi" w:cs="Arial"/>
                <w:lang w:eastAsia="nb-NO"/>
              </w:rPr>
              <w:t xml:space="preserve">Byvekstavtale - forhandlingsmandat med prioriterte tiltak, vurdering av målopp-nåelse, kostnader, plangrunnlag og finansieringsgrunnlag.  </w:t>
            </w:r>
          </w:p>
        </w:tc>
        <w:tc>
          <w:tcPr>
            <w:tcW w:w="850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05.03</w:t>
            </w:r>
            <w:r>
              <w:rPr>
                <w:rFonts w:asciiTheme="minorHAnsi" w:eastAsia="Calibri" w:hAnsiTheme="minorHAnsi" w:cs="Arial"/>
                <w:lang w:eastAsia="nb-NO"/>
              </w:rPr>
              <w:br/>
              <w:t>23.04</w:t>
            </w:r>
          </w:p>
        </w:tc>
        <w:tc>
          <w:tcPr>
            <w:tcW w:w="993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15.05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02.06</w:t>
            </w: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asciiTheme="minorHAnsi" w:eastAsia="Calibri" w:hAnsiTheme="minorHAnsi" w:cs="Arial"/>
                <w:b/>
                <w:lang w:eastAsia="nb-NO"/>
              </w:rPr>
            </w:pPr>
            <w:r>
              <w:rPr>
                <w:rFonts w:asciiTheme="minorHAnsi" w:eastAsia="Calibri" w:hAnsiTheme="minorHAnsi" w:cs="Arial"/>
                <w:b/>
                <w:lang w:eastAsia="nb-NO"/>
              </w:rPr>
              <w:t>05.06</w:t>
            </w:r>
          </w:p>
        </w:tc>
        <w:tc>
          <w:tcPr>
            <w:tcW w:w="1560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</w:p>
        </w:tc>
        <w:tc>
          <w:tcPr>
            <w:tcW w:w="1417" w:type="dxa"/>
          </w:tcPr>
          <w:p w:rsidR="0083243C" w:rsidRPr="001F0C9A" w:rsidRDefault="0083243C" w:rsidP="00E61FC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eastAsia="Calibri" w:hAnsiTheme="minorHAnsi" w:cs="Arial"/>
                <w:lang w:eastAsia="nb-NO"/>
              </w:rPr>
            </w:pPr>
            <w:r>
              <w:rPr>
                <w:rFonts w:asciiTheme="minorHAnsi" w:eastAsia="Calibri" w:hAnsiTheme="minorHAnsi" w:cs="Arial"/>
                <w:lang w:eastAsia="nb-NO"/>
              </w:rPr>
              <w:t>Felles sak</w:t>
            </w:r>
          </w:p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0238FE" w:rsidRDefault="0083243C" w:rsidP="00E61FC5">
            <w:pPr>
              <w:rPr>
                <w:rFonts w:asciiTheme="minorHAnsi" w:hAnsiTheme="minorHAnsi"/>
              </w:rPr>
            </w:pPr>
            <w:r w:rsidRPr="000238FE">
              <w:rPr>
                <w:rFonts w:asciiTheme="minorHAnsi" w:hAnsiTheme="minorHAnsi"/>
              </w:rPr>
              <w:lastRenderedPageBreak/>
              <w:t>Halvårsrapport belønningsavtalen</w:t>
            </w:r>
          </w:p>
        </w:tc>
        <w:tc>
          <w:tcPr>
            <w:tcW w:w="850" w:type="dxa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  <w:r w:rsidRPr="000238FE">
              <w:rPr>
                <w:rFonts w:asciiTheme="minorHAnsi" w:hAnsiTheme="minorHAnsi"/>
              </w:rPr>
              <w:t>23.04</w:t>
            </w:r>
          </w:p>
        </w:tc>
        <w:tc>
          <w:tcPr>
            <w:tcW w:w="993" w:type="dxa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  <w:r w:rsidRPr="000238FE">
              <w:rPr>
                <w:rFonts w:asciiTheme="minorHAnsi" w:hAnsiTheme="minorHAnsi"/>
              </w:rPr>
              <w:t>15.05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  <w:b/>
              </w:rPr>
            </w:pPr>
            <w:r w:rsidRPr="000238FE">
              <w:rPr>
                <w:rFonts w:asciiTheme="minorHAnsi" w:hAnsiTheme="minorHAnsi"/>
                <w:b/>
              </w:rPr>
              <w:t>05.06</w:t>
            </w:r>
          </w:p>
        </w:tc>
        <w:tc>
          <w:tcPr>
            <w:tcW w:w="1560" w:type="dxa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83243C" w:rsidRDefault="0083243C" w:rsidP="00E61FC5"/>
        </w:tc>
      </w:tr>
      <w:tr w:rsidR="0083243C" w:rsidRPr="00616BB5" w:rsidTr="00E61FC5">
        <w:tc>
          <w:tcPr>
            <w:tcW w:w="3227" w:type="dxa"/>
            <w:shd w:val="solid" w:color="E6FBFE" w:fill="FDE9D9" w:themeFill="accent6" w:themeFillTint="33"/>
          </w:tcPr>
          <w:p w:rsidR="0083243C" w:rsidRPr="000238FE" w:rsidRDefault="0083243C" w:rsidP="00E61F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Handlingsprogram AT-plan 2020</w:t>
            </w:r>
            <w:r w:rsidRPr="000238FE">
              <w:rPr>
                <w:rFonts w:asciiTheme="minorHAnsi" w:hAnsiTheme="minorHAnsi"/>
              </w:rPr>
              <w:t>-23</w:t>
            </w:r>
          </w:p>
        </w:tc>
        <w:tc>
          <w:tcPr>
            <w:tcW w:w="850" w:type="dxa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05.03</w:t>
            </w:r>
            <w:r>
              <w:rPr>
                <w:rFonts w:asciiTheme="minorHAnsi" w:hAnsiTheme="minorHAnsi"/>
              </w:rPr>
              <w:br/>
              <w:t>23.04</w:t>
            </w:r>
          </w:p>
        </w:tc>
        <w:tc>
          <w:tcPr>
            <w:tcW w:w="993" w:type="dxa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15.05</w:t>
            </w:r>
          </w:p>
        </w:tc>
        <w:tc>
          <w:tcPr>
            <w:tcW w:w="850" w:type="dxa"/>
            <w:shd w:val="solid" w:color="DAEEF3" w:themeColor="accent5" w:themeTint="33" w:fill="DAEEF3" w:themeFill="accent5" w:themeFillTint="33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92" w:type="dxa"/>
            <w:shd w:val="solid" w:color="DAEEF3" w:themeColor="accent5" w:themeTint="33" w:fill="DAEEF3" w:themeFill="accent5" w:themeFillTint="33"/>
          </w:tcPr>
          <w:p w:rsidR="0083243C" w:rsidRPr="000238FE" w:rsidRDefault="0083243C" w:rsidP="00E61FC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05.06</w:t>
            </w:r>
          </w:p>
        </w:tc>
        <w:tc>
          <w:tcPr>
            <w:tcW w:w="1560" w:type="dxa"/>
          </w:tcPr>
          <w:p w:rsidR="0083243C" w:rsidRPr="006A7BA6" w:rsidRDefault="0083243C" w:rsidP="00E61FC5"/>
        </w:tc>
        <w:tc>
          <w:tcPr>
            <w:tcW w:w="1417" w:type="dxa"/>
          </w:tcPr>
          <w:p w:rsidR="0083243C" w:rsidRDefault="0083243C" w:rsidP="00E61FC5"/>
        </w:tc>
      </w:tr>
      <w:tr w:rsidR="0083243C" w:rsidRPr="00616BB5" w:rsidTr="00E61FC5">
        <w:tc>
          <w:tcPr>
            <w:tcW w:w="3227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850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93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850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992" w:type="dxa"/>
            <w:shd w:val="solid" w:color="92CDDC" w:themeColor="accent5" w:themeTint="99" w:fill="auto"/>
          </w:tcPr>
          <w:p w:rsidR="0083243C" w:rsidRPr="001F0C9A" w:rsidRDefault="0083243C" w:rsidP="00E61FC5">
            <w:pPr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1560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17" w:type="dxa"/>
            <w:shd w:val="solid" w:color="92CDDC" w:themeColor="accent5" w:themeTint="99" w:fill="auto"/>
          </w:tcPr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  <w:p w:rsidR="0083243C" w:rsidRPr="00491EB1" w:rsidRDefault="0083243C" w:rsidP="00E61FC5">
            <w:pPr>
              <w:rPr>
                <w:rFonts w:asciiTheme="minorHAnsi" w:hAnsiTheme="minorHAnsi"/>
                <w:color w:val="FF0000"/>
              </w:rPr>
            </w:pPr>
          </w:p>
        </w:tc>
      </w:tr>
    </w:tbl>
    <w:p w:rsidR="0083243C" w:rsidRPr="004B7199" w:rsidRDefault="0083243C" w:rsidP="0083243C">
      <w:pPr>
        <w:autoSpaceDE w:val="0"/>
        <w:autoSpaceDN w:val="0"/>
        <w:adjustRightInd w:val="0"/>
        <w:spacing w:before="100" w:after="100"/>
        <w:rPr>
          <w:rFonts w:eastAsia="Calibri" w:cs="Arial"/>
          <w:sz w:val="24"/>
          <w:szCs w:val="24"/>
          <w:lang w:eastAsia="nb-NO"/>
        </w:rPr>
      </w:pPr>
      <w:r>
        <w:rPr>
          <w:rFonts w:ascii="Arial" w:eastAsia="Calibri" w:hAnsi="Arial" w:cs="Arial"/>
          <w:lang w:eastAsia="nb-NO"/>
        </w:rPr>
        <w:br/>
      </w:r>
      <w:r>
        <w:rPr>
          <w:rFonts w:eastAsia="Calibri" w:cs="Arial"/>
          <w:b/>
          <w:i/>
          <w:sz w:val="24"/>
          <w:szCs w:val="24"/>
          <w:lang w:eastAsia="nb-NO"/>
        </w:rPr>
        <w:t>K</w:t>
      </w:r>
      <w:r w:rsidRPr="004B7199">
        <w:rPr>
          <w:rFonts w:eastAsia="Calibri" w:cs="Arial"/>
          <w:b/>
          <w:i/>
          <w:sz w:val="24"/>
          <w:szCs w:val="24"/>
          <w:lang w:eastAsia="nb-NO"/>
        </w:rPr>
        <w:t xml:space="preserve">onklusjon: </w:t>
      </w:r>
      <w:r w:rsidRPr="004B7199">
        <w:rPr>
          <w:rFonts w:eastAsia="Calibri" w:cs="Arial"/>
          <w:i/>
          <w:sz w:val="24"/>
          <w:szCs w:val="24"/>
          <w:lang w:eastAsia="nb-NO"/>
        </w:rPr>
        <w:t xml:space="preserve">Årsplan for </w:t>
      </w:r>
      <w:proofErr w:type="spellStart"/>
      <w:r w:rsidRPr="004B7199">
        <w:rPr>
          <w:rFonts w:eastAsia="Calibri" w:cs="Arial"/>
          <w:i/>
          <w:sz w:val="24"/>
          <w:szCs w:val="24"/>
          <w:lang w:eastAsia="nb-NO"/>
        </w:rPr>
        <w:t>Buskerudbysamarbeidet</w:t>
      </w:r>
      <w:proofErr w:type="spellEnd"/>
      <w:r w:rsidRPr="004B7199">
        <w:rPr>
          <w:rFonts w:eastAsia="Calibri" w:cs="Arial"/>
          <w:i/>
          <w:sz w:val="24"/>
          <w:szCs w:val="24"/>
          <w:lang w:eastAsia="nb-NO"/>
        </w:rPr>
        <w:t xml:space="preserve"> første halvår 2020 legges til grunn for videre arbeid. </w:t>
      </w:r>
    </w:p>
    <w:p w:rsidR="0083243C" w:rsidRPr="00D0087D" w:rsidRDefault="0083243C" w:rsidP="0083243C">
      <w:pPr>
        <w:pStyle w:val="Default"/>
        <w:rPr>
          <w:rFonts w:asciiTheme="minorHAnsi" w:hAnsiTheme="minorHAnsi" w:cs="Arial"/>
          <w:b/>
          <w:bCs/>
          <w:i/>
          <w:lang w:eastAsia="nb-NO"/>
        </w:rPr>
      </w:pPr>
      <w:r>
        <w:rPr>
          <w:rFonts w:asciiTheme="minorHAnsi" w:hAnsiTheme="minorHAnsi" w:cs="Arial"/>
          <w:b/>
          <w:bCs/>
          <w:sz w:val="32"/>
          <w:szCs w:val="32"/>
          <w:lang w:eastAsia="nb-NO"/>
        </w:rPr>
        <w:br/>
      </w:r>
      <w:r w:rsidRPr="003C4CF3">
        <w:rPr>
          <w:rFonts w:asciiTheme="minorHAnsi" w:hAnsiTheme="minorHAnsi" w:cs="Arial"/>
          <w:b/>
          <w:bCs/>
          <w:sz w:val="32"/>
          <w:szCs w:val="32"/>
          <w:lang w:eastAsia="nb-NO"/>
        </w:rPr>
        <w:t>Sak 06/20 Status</w:t>
      </w:r>
      <w:r w:rsidRPr="003C4CF3">
        <w:rPr>
          <w:rFonts w:asciiTheme="minorHAnsi" w:hAnsiTheme="minorHAnsi" w:cs="Arial"/>
          <w:b/>
          <w:bCs/>
          <w:sz w:val="32"/>
          <w:szCs w:val="32"/>
          <w:lang w:eastAsia="nb-NO"/>
        </w:rPr>
        <w:br/>
      </w:r>
      <w:r w:rsidRPr="00D0087D">
        <w:rPr>
          <w:rFonts w:asciiTheme="minorHAnsi" w:hAnsiTheme="minorHAnsi" w:cs="Arial"/>
          <w:b/>
          <w:bCs/>
          <w:i/>
          <w:lang w:eastAsia="nb-NO"/>
        </w:rPr>
        <w:t xml:space="preserve">Konklusjon: </w:t>
      </w:r>
      <w:r w:rsidRPr="00D0087D">
        <w:rPr>
          <w:rFonts w:asciiTheme="minorHAnsi" w:hAnsiTheme="minorHAnsi" w:cs="Arial"/>
          <w:bCs/>
          <w:i/>
          <w:lang w:eastAsia="nb-NO"/>
        </w:rPr>
        <w:t>Status tas til orientering</w:t>
      </w:r>
    </w:p>
    <w:p w:rsidR="0083243C" w:rsidRDefault="0083243C" w:rsidP="0083243C">
      <w:pPr>
        <w:pStyle w:val="Default"/>
        <w:rPr>
          <w:rFonts w:asciiTheme="minorHAnsi" w:hAnsiTheme="minorHAnsi" w:cs="Arial"/>
          <w:b/>
          <w:bCs/>
          <w:lang w:eastAsia="nb-NO"/>
        </w:rPr>
      </w:pPr>
    </w:p>
    <w:p w:rsidR="0083243C" w:rsidRDefault="0083243C" w:rsidP="0083243C">
      <w:pPr>
        <w:rPr>
          <w:rFonts w:cs="Arial"/>
          <w:b/>
          <w:bCs/>
          <w:sz w:val="28"/>
          <w:szCs w:val="28"/>
          <w:lang w:eastAsia="nb-NO"/>
        </w:rPr>
      </w:pPr>
      <w:r w:rsidRPr="003C4CF3">
        <w:rPr>
          <w:rFonts w:cs="Arial"/>
          <w:b/>
          <w:bCs/>
          <w:sz w:val="28"/>
          <w:szCs w:val="28"/>
          <w:lang w:eastAsia="nb-NO"/>
        </w:rPr>
        <w:t>Sak 07/20</w:t>
      </w:r>
      <w:r>
        <w:rPr>
          <w:rFonts w:cs="Arial"/>
          <w:b/>
          <w:bCs/>
          <w:sz w:val="28"/>
          <w:szCs w:val="28"/>
          <w:lang w:eastAsia="nb-NO"/>
        </w:rPr>
        <w:t xml:space="preserve"> </w:t>
      </w:r>
      <w:r w:rsidRPr="003C4CF3">
        <w:rPr>
          <w:rFonts w:cs="Arial"/>
          <w:b/>
          <w:bCs/>
          <w:sz w:val="28"/>
          <w:szCs w:val="28"/>
          <w:lang w:eastAsia="nb-NO"/>
        </w:rPr>
        <w:t>Eventuelt</w:t>
      </w:r>
    </w:p>
    <w:p w:rsidR="00740669" w:rsidRDefault="0083243C" w:rsidP="0083243C">
      <w:r w:rsidRPr="0013375C">
        <w:rPr>
          <w:rFonts w:cs="Arial"/>
          <w:b/>
          <w:bCs/>
          <w:sz w:val="24"/>
          <w:szCs w:val="24"/>
          <w:lang w:eastAsia="nb-NO"/>
        </w:rPr>
        <w:t xml:space="preserve">Referater fra møtene </w:t>
      </w:r>
      <w:r w:rsidRPr="0013375C">
        <w:rPr>
          <w:rFonts w:cs="Arial"/>
          <w:b/>
          <w:bCs/>
          <w:sz w:val="24"/>
          <w:szCs w:val="24"/>
          <w:lang w:eastAsia="nb-NO"/>
        </w:rPr>
        <w:br/>
      </w:r>
      <w:r w:rsidRPr="00ED708D">
        <w:rPr>
          <w:rFonts w:cs="Arial"/>
          <w:bCs/>
          <w:sz w:val="24"/>
          <w:szCs w:val="24"/>
          <w:lang w:eastAsia="nb-NO"/>
        </w:rPr>
        <w:t>Referat</w:t>
      </w:r>
      <w:r>
        <w:rPr>
          <w:rFonts w:cs="Arial"/>
          <w:bCs/>
          <w:sz w:val="24"/>
          <w:szCs w:val="24"/>
          <w:lang w:eastAsia="nb-NO"/>
        </w:rPr>
        <w:t>er sendes ut på mail raskt etter møtene</w:t>
      </w:r>
      <w:r w:rsidRPr="00ED708D">
        <w:rPr>
          <w:rFonts w:cs="Arial"/>
          <w:bCs/>
          <w:sz w:val="24"/>
          <w:szCs w:val="24"/>
          <w:lang w:eastAsia="nb-NO"/>
        </w:rPr>
        <w:t xml:space="preserve">, slik at </w:t>
      </w:r>
      <w:r>
        <w:rPr>
          <w:rFonts w:cs="Arial"/>
          <w:bCs/>
          <w:sz w:val="24"/>
          <w:szCs w:val="24"/>
          <w:lang w:eastAsia="nb-NO"/>
        </w:rPr>
        <w:t>ATM-utvalget kan bruke disse som støtte ved orienteringer i egne organisasjoner. Det ble også foreslått at det lages s</w:t>
      </w:r>
      <w:r w:rsidRPr="00ED708D">
        <w:rPr>
          <w:rFonts w:cs="Arial"/>
          <w:bCs/>
          <w:sz w:val="24"/>
          <w:szCs w:val="24"/>
          <w:lang w:eastAsia="nb-NO"/>
        </w:rPr>
        <w:t>ammendrag av sakene,</w:t>
      </w:r>
      <w:r>
        <w:rPr>
          <w:rFonts w:cs="Arial"/>
          <w:bCs/>
          <w:sz w:val="24"/>
          <w:szCs w:val="24"/>
          <w:lang w:eastAsia="nb-NO"/>
        </w:rPr>
        <w:t xml:space="preserve"> med</w:t>
      </w:r>
      <w:r w:rsidRPr="00ED708D">
        <w:rPr>
          <w:rFonts w:cs="Arial"/>
          <w:bCs/>
          <w:sz w:val="24"/>
          <w:szCs w:val="24"/>
          <w:lang w:eastAsia="nb-NO"/>
        </w:rPr>
        <w:t xml:space="preserve"> le</w:t>
      </w:r>
      <w:r>
        <w:rPr>
          <w:rFonts w:cs="Arial"/>
          <w:bCs/>
          <w:sz w:val="24"/>
          <w:szCs w:val="24"/>
          <w:lang w:eastAsia="nb-NO"/>
        </w:rPr>
        <w:t>nke til saksframlegg og vedlegg slik at sakene er lett tilgjengelige.</w:t>
      </w:r>
      <w:r w:rsidRPr="00ED708D">
        <w:rPr>
          <w:rFonts w:cs="Arial"/>
          <w:bCs/>
          <w:sz w:val="24"/>
          <w:szCs w:val="24"/>
          <w:lang w:eastAsia="nb-NO"/>
        </w:rPr>
        <w:br/>
      </w:r>
      <w:r w:rsidRPr="00ED708D">
        <w:rPr>
          <w:rFonts w:cs="Arial"/>
          <w:bCs/>
          <w:lang w:eastAsia="nb-NO"/>
        </w:rPr>
        <w:br/>
      </w:r>
      <w:r w:rsidRPr="0013375C">
        <w:rPr>
          <w:rFonts w:cs="Arial"/>
          <w:b/>
          <w:bCs/>
          <w:sz w:val="24"/>
          <w:szCs w:val="24"/>
          <w:lang w:eastAsia="nb-NO"/>
        </w:rPr>
        <w:t>Statens Vegvesens organisering</w:t>
      </w:r>
      <w:r w:rsidRPr="0013375C">
        <w:rPr>
          <w:rFonts w:cs="Arial"/>
          <w:b/>
          <w:bCs/>
          <w:sz w:val="24"/>
          <w:szCs w:val="24"/>
          <w:lang w:eastAsia="nb-NO"/>
        </w:rPr>
        <w:br/>
      </w:r>
      <w:r w:rsidRPr="0086309B">
        <w:rPr>
          <w:rFonts w:cs="Arial"/>
          <w:bCs/>
          <w:sz w:val="24"/>
          <w:szCs w:val="24"/>
          <w:lang w:eastAsia="nb-NO"/>
        </w:rPr>
        <w:t>Fred Anton Mykland, Statens Vegvesen orienterte om vegvesenets nye organisering.</w:t>
      </w:r>
      <w:r w:rsidRPr="0086309B">
        <w:rPr>
          <w:rFonts w:cs="Arial"/>
          <w:bCs/>
          <w:sz w:val="24"/>
          <w:szCs w:val="24"/>
          <w:lang w:eastAsia="nb-NO"/>
        </w:rPr>
        <w:br/>
      </w:r>
      <w:proofErr w:type="spellStart"/>
      <w:r w:rsidRPr="0086309B">
        <w:rPr>
          <w:rFonts w:cs="Arial"/>
          <w:bCs/>
          <w:sz w:val="24"/>
          <w:szCs w:val="24"/>
          <w:lang w:eastAsia="nb-NO"/>
        </w:rPr>
        <w:t>Buskerudbysamarbeidet</w:t>
      </w:r>
      <w:proofErr w:type="spellEnd"/>
      <w:r w:rsidRPr="0086309B">
        <w:rPr>
          <w:rFonts w:cs="Arial"/>
          <w:bCs/>
          <w:sz w:val="24"/>
          <w:szCs w:val="24"/>
          <w:lang w:eastAsia="nb-NO"/>
        </w:rPr>
        <w:t xml:space="preserve"> vil nå være hektet opp mot divisjon Transport og Samfunn, Transport Øst der Fred Anton Mykland er avdelingsdirektør. Avdelingen har fire seksjoner;</w:t>
      </w:r>
      <w:r w:rsidRPr="0086309B">
        <w:rPr>
          <w:rFonts w:cs="Arial"/>
          <w:bCs/>
          <w:sz w:val="24"/>
          <w:szCs w:val="24"/>
          <w:lang w:eastAsia="nb-NO"/>
        </w:rPr>
        <w:br/>
        <w:t xml:space="preserve">Transportforvaltning øst 1, 2 og 3 samt Utredning øst der Ine Abrahamsen som sitter i </w:t>
      </w:r>
      <w:proofErr w:type="spellStart"/>
      <w:r w:rsidRPr="0086309B">
        <w:rPr>
          <w:rFonts w:cs="Arial"/>
          <w:bCs/>
          <w:sz w:val="24"/>
          <w:szCs w:val="24"/>
          <w:lang w:eastAsia="nb-NO"/>
        </w:rPr>
        <w:t>Buskerudbysamarbeid</w:t>
      </w:r>
      <w:r>
        <w:rPr>
          <w:rFonts w:cs="Arial"/>
          <w:bCs/>
          <w:sz w:val="24"/>
          <w:szCs w:val="24"/>
          <w:lang w:eastAsia="nb-NO"/>
        </w:rPr>
        <w:t>et</w:t>
      </w:r>
      <w:r w:rsidRPr="0086309B">
        <w:rPr>
          <w:rFonts w:cs="Arial"/>
          <w:bCs/>
          <w:sz w:val="24"/>
          <w:szCs w:val="24"/>
          <w:lang w:eastAsia="nb-NO"/>
        </w:rPr>
        <w:t>s</w:t>
      </w:r>
      <w:proofErr w:type="spellEnd"/>
      <w:r w:rsidRPr="0086309B">
        <w:rPr>
          <w:rFonts w:cs="Arial"/>
          <w:bCs/>
          <w:sz w:val="24"/>
          <w:szCs w:val="24"/>
          <w:lang w:eastAsia="nb-NO"/>
        </w:rPr>
        <w:t xml:space="preserve"> administrativ styringsgruppe er seksjonsleder.</w:t>
      </w:r>
      <w:r w:rsidRPr="0086309B">
        <w:rPr>
          <w:rFonts w:cs="Arial"/>
          <w:bCs/>
          <w:sz w:val="24"/>
          <w:szCs w:val="24"/>
          <w:lang w:eastAsia="nb-NO"/>
        </w:rPr>
        <w:br/>
      </w:r>
      <w:r w:rsidRPr="0086309B">
        <w:rPr>
          <w:rFonts w:cs="Arial"/>
          <w:bCs/>
          <w:sz w:val="24"/>
          <w:szCs w:val="24"/>
          <w:lang w:eastAsia="nb-NO"/>
        </w:rPr>
        <w:br/>
      </w:r>
      <w:r>
        <w:rPr>
          <w:rFonts w:cs="Arial"/>
          <w:bCs/>
          <w:sz w:val="24"/>
          <w:szCs w:val="24"/>
          <w:lang w:eastAsia="nb-NO"/>
        </w:rPr>
        <w:t>Statens vegvesen kommer med nærmere orientering i neste ATM-utvalgsmøte.</w:t>
      </w:r>
    </w:p>
    <w:sectPr w:rsidR="0074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2B40"/>
    <w:multiLevelType w:val="hybridMultilevel"/>
    <w:tmpl w:val="E37CA9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5D4446"/>
    <w:multiLevelType w:val="hybridMultilevel"/>
    <w:tmpl w:val="DD3C03D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B41DA"/>
    <w:multiLevelType w:val="hybridMultilevel"/>
    <w:tmpl w:val="FC2CDB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C"/>
    <w:rsid w:val="0060026D"/>
    <w:rsid w:val="006F2022"/>
    <w:rsid w:val="008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3243C"/>
    <w:pPr>
      <w:ind w:left="720"/>
      <w:contextualSpacing/>
    </w:pPr>
  </w:style>
  <w:style w:type="paragraph" w:customStyle="1" w:styleId="Default">
    <w:name w:val="Default"/>
    <w:rsid w:val="00832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lrutenett11">
    <w:name w:val="Tabellrutenett11"/>
    <w:basedOn w:val="Vanligtabell"/>
    <w:next w:val="Tabellrutenett"/>
    <w:uiPriority w:val="59"/>
    <w:rsid w:val="0083243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enett">
    <w:name w:val="Table Grid"/>
    <w:basedOn w:val="Vanligtabell"/>
    <w:uiPriority w:val="59"/>
    <w:rsid w:val="0083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3243C"/>
    <w:pPr>
      <w:ind w:left="720"/>
      <w:contextualSpacing/>
    </w:pPr>
  </w:style>
  <w:style w:type="paragraph" w:customStyle="1" w:styleId="Default">
    <w:name w:val="Default"/>
    <w:rsid w:val="00832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lrutenett11">
    <w:name w:val="Tabellrutenett11"/>
    <w:basedOn w:val="Vanligtabell"/>
    <w:next w:val="Tabellrutenett"/>
    <w:uiPriority w:val="59"/>
    <w:rsid w:val="0083243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enett">
    <w:name w:val="Table Grid"/>
    <w:basedOn w:val="Vanligtabell"/>
    <w:uiPriority w:val="59"/>
    <w:rsid w:val="0083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15C267E0</Template>
  <TotalTime>1</TotalTime>
  <Pages>5</Pages>
  <Words>1539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Larsen</dc:creator>
  <cp:lastModifiedBy>Ingunn Larsen</cp:lastModifiedBy>
  <cp:revision>1</cp:revision>
  <dcterms:created xsi:type="dcterms:W3CDTF">2020-05-08T13:42:00Z</dcterms:created>
  <dcterms:modified xsi:type="dcterms:W3CDTF">2020-05-08T13:43:00Z</dcterms:modified>
</cp:coreProperties>
</file>