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3" w:rsidRPr="00090357" w:rsidRDefault="00FC6F83" w:rsidP="000C20A3">
      <w:pPr>
        <w:pStyle w:val="Default"/>
        <w:rPr>
          <w:rFonts w:ascii="Calibri" w:hAnsi="Calibri" w:cs="Arial"/>
          <w:b/>
          <w:bCs/>
          <w:sz w:val="28"/>
          <w:szCs w:val="28"/>
        </w:rPr>
      </w:pPr>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r w:rsidR="000C20A3" w:rsidRPr="003F1A25">
        <w:rPr>
          <w:rFonts w:asciiTheme="minorHAnsi" w:hAnsiTheme="minorHAnsi" w:cs="Arial"/>
          <w:b/>
          <w:bCs/>
          <w:sz w:val="44"/>
          <w:szCs w:val="44"/>
        </w:rPr>
        <w:t>Saksdoku</w:t>
      </w:r>
      <w:r w:rsidR="001B034C" w:rsidRPr="003F1A25">
        <w:rPr>
          <w:rFonts w:asciiTheme="minorHAnsi" w:hAnsiTheme="minorHAnsi" w:cs="Arial"/>
          <w:b/>
          <w:bCs/>
          <w:sz w:val="44"/>
          <w:szCs w:val="44"/>
        </w:rPr>
        <w:t xml:space="preserve">ment til </w:t>
      </w:r>
      <w:r w:rsidR="00264D54" w:rsidRPr="003F1A25">
        <w:rPr>
          <w:rFonts w:asciiTheme="minorHAnsi" w:hAnsiTheme="minorHAnsi" w:cs="Arial"/>
          <w:b/>
          <w:bCs/>
          <w:sz w:val="44"/>
          <w:szCs w:val="44"/>
        </w:rPr>
        <w:t>ATM-utvalgs</w:t>
      </w:r>
      <w:r w:rsidR="00C03314" w:rsidRPr="003F1A25">
        <w:rPr>
          <w:rFonts w:asciiTheme="minorHAnsi" w:hAnsiTheme="minorHAnsi" w:cs="Arial"/>
          <w:b/>
          <w:bCs/>
          <w:sz w:val="44"/>
          <w:szCs w:val="44"/>
        </w:rPr>
        <w:t xml:space="preserve">møte </w:t>
      </w:r>
      <w:proofErr w:type="spellStart"/>
      <w:r w:rsidR="00C03314" w:rsidRPr="003F1A25">
        <w:rPr>
          <w:rFonts w:asciiTheme="minorHAnsi" w:hAnsiTheme="minorHAnsi" w:cs="Arial"/>
          <w:b/>
          <w:bCs/>
          <w:sz w:val="44"/>
          <w:szCs w:val="44"/>
        </w:rPr>
        <w:t>nr</w:t>
      </w:r>
      <w:proofErr w:type="spellEnd"/>
      <w:r w:rsidR="00C03314" w:rsidRPr="003F1A25">
        <w:rPr>
          <w:rFonts w:asciiTheme="minorHAnsi" w:hAnsiTheme="minorHAnsi" w:cs="Arial"/>
          <w:b/>
          <w:bCs/>
          <w:sz w:val="44"/>
          <w:szCs w:val="44"/>
        </w:rPr>
        <w:t xml:space="preserve"> </w:t>
      </w:r>
      <w:r w:rsidR="000E2784">
        <w:rPr>
          <w:rFonts w:asciiTheme="minorHAnsi" w:hAnsiTheme="minorHAnsi" w:cs="Arial"/>
          <w:b/>
          <w:bCs/>
          <w:sz w:val="44"/>
          <w:szCs w:val="44"/>
        </w:rPr>
        <w:t>2</w:t>
      </w:r>
      <w:r w:rsidR="00A86BCE" w:rsidRPr="003F1A25">
        <w:rPr>
          <w:rFonts w:asciiTheme="minorHAnsi" w:hAnsiTheme="minorHAnsi" w:cs="Arial"/>
          <w:b/>
          <w:bCs/>
          <w:sz w:val="44"/>
          <w:szCs w:val="44"/>
        </w:rPr>
        <w:t xml:space="preserve"> </w:t>
      </w:r>
      <w:r w:rsidR="00913E59">
        <w:rPr>
          <w:rFonts w:asciiTheme="minorHAnsi" w:hAnsiTheme="minorHAnsi" w:cs="Arial"/>
          <w:b/>
          <w:bCs/>
          <w:sz w:val="44"/>
          <w:szCs w:val="44"/>
        </w:rPr>
        <w:t>- 2021</w:t>
      </w:r>
      <w:r w:rsidR="000C20A3" w:rsidRPr="003F1A25">
        <w:rPr>
          <w:rFonts w:asciiTheme="minorHAnsi" w:hAnsiTheme="minorHAnsi" w:cs="Arial"/>
          <w:b/>
          <w:bCs/>
          <w:sz w:val="44"/>
          <w:szCs w:val="44"/>
        </w:rPr>
        <w:t xml:space="preserve"> </w:t>
      </w:r>
    </w:p>
    <w:p w:rsidR="006D21CF" w:rsidRPr="003F1A25" w:rsidRDefault="006D21CF" w:rsidP="000C20A3">
      <w:pPr>
        <w:pStyle w:val="Default"/>
        <w:rPr>
          <w:rFonts w:asciiTheme="minorHAnsi" w:hAnsiTheme="minorHAnsi" w:cs="Arial"/>
          <w:b/>
          <w:bCs/>
        </w:rPr>
      </w:pPr>
    </w:p>
    <w:p w:rsidR="00201E28" w:rsidRPr="00AE1B78" w:rsidRDefault="00295902" w:rsidP="000E2784">
      <w:pPr>
        <w:rPr>
          <w:rFonts w:cs="Arial"/>
          <w:b/>
          <w:bCs/>
          <w:sz w:val="28"/>
          <w:szCs w:val="28"/>
          <w:lang w:eastAsia="nb-NO"/>
        </w:rPr>
      </w:pPr>
      <w:r>
        <w:rPr>
          <w:rFonts w:cs="Arial"/>
          <w:b/>
          <w:bCs/>
          <w:sz w:val="32"/>
          <w:szCs w:val="32"/>
        </w:rPr>
        <w:t xml:space="preserve">Møtetid: Fredag </w:t>
      </w:r>
      <w:r w:rsidR="000E2784">
        <w:rPr>
          <w:rFonts w:cs="Arial"/>
          <w:b/>
          <w:bCs/>
          <w:sz w:val="32"/>
          <w:szCs w:val="32"/>
        </w:rPr>
        <w:t>23. april</w:t>
      </w:r>
      <w:r w:rsidR="002F3C3F">
        <w:rPr>
          <w:rFonts w:cs="Arial"/>
          <w:b/>
          <w:bCs/>
          <w:sz w:val="32"/>
          <w:szCs w:val="32"/>
        </w:rPr>
        <w:t xml:space="preserve"> </w:t>
      </w:r>
      <w:r w:rsidR="00913E59">
        <w:rPr>
          <w:rFonts w:cs="Arial"/>
          <w:b/>
          <w:bCs/>
          <w:sz w:val="32"/>
          <w:szCs w:val="32"/>
        </w:rPr>
        <w:t>2021</w:t>
      </w:r>
      <w:r w:rsidR="00C140B2" w:rsidRPr="003F1A25">
        <w:rPr>
          <w:rFonts w:cs="Arial"/>
          <w:b/>
          <w:bCs/>
          <w:sz w:val="32"/>
          <w:szCs w:val="32"/>
        </w:rPr>
        <w:t xml:space="preserve"> </w:t>
      </w:r>
      <w:r w:rsidR="00C95038">
        <w:rPr>
          <w:rFonts w:cs="Arial"/>
          <w:b/>
          <w:bCs/>
          <w:sz w:val="32"/>
          <w:szCs w:val="32"/>
        </w:rPr>
        <w:t>kl</w:t>
      </w:r>
      <w:r w:rsidR="00E7728A">
        <w:rPr>
          <w:rFonts w:cs="Arial"/>
          <w:b/>
          <w:bCs/>
          <w:sz w:val="32"/>
          <w:szCs w:val="32"/>
        </w:rPr>
        <w:t>.</w:t>
      </w:r>
      <w:r w:rsidR="008C34EA" w:rsidRPr="003F1A25">
        <w:rPr>
          <w:rFonts w:cs="Arial"/>
          <w:b/>
          <w:bCs/>
          <w:sz w:val="32"/>
          <w:szCs w:val="32"/>
        </w:rPr>
        <w:t xml:space="preserve"> </w:t>
      </w:r>
      <w:r w:rsidR="00877350" w:rsidRPr="003F1A25">
        <w:rPr>
          <w:rFonts w:cs="Arial"/>
          <w:b/>
          <w:bCs/>
          <w:sz w:val="32"/>
          <w:szCs w:val="32"/>
        </w:rPr>
        <w:t>1</w:t>
      </w:r>
      <w:r>
        <w:rPr>
          <w:rFonts w:cs="Arial"/>
          <w:b/>
          <w:bCs/>
          <w:sz w:val="32"/>
          <w:szCs w:val="32"/>
        </w:rPr>
        <w:t>1</w:t>
      </w:r>
      <w:r w:rsidR="00877350" w:rsidRPr="003F1A25">
        <w:rPr>
          <w:rFonts w:cs="Arial"/>
          <w:b/>
          <w:bCs/>
          <w:sz w:val="32"/>
          <w:szCs w:val="32"/>
        </w:rPr>
        <w:t>:</w:t>
      </w:r>
      <w:r>
        <w:rPr>
          <w:rFonts w:cs="Arial"/>
          <w:b/>
          <w:bCs/>
          <w:sz w:val="32"/>
          <w:szCs w:val="32"/>
        </w:rPr>
        <w:t>00 – 14</w:t>
      </w:r>
      <w:r w:rsidR="00601556" w:rsidRPr="003F1A25">
        <w:rPr>
          <w:rFonts w:cs="Arial"/>
          <w:b/>
          <w:bCs/>
          <w:sz w:val="32"/>
          <w:szCs w:val="32"/>
        </w:rPr>
        <w:t>:0</w:t>
      </w:r>
      <w:r w:rsidR="002B00FC" w:rsidRPr="003F1A25">
        <w:rPr>
          <w:rFonts w:cs="Arial"/>
          <w:b/>
          <w:bCs/>
          <w:sz w:val="32"/>
          <w:szCs w:val="32"/>
        </w:rPr>
        <w:t>0</w:t>
      </w:r>
      <w:r w:rsidR="00494A93" w:rsidRPr="003F1A25">
        <w:rPr>
          <w:rFonts w:cs="Arial"/>
          <w:b/>
          <w:bCs/>
          <w:sz w:val="32"/>
          <w:szCs w:val="32"/>
        </w:rPr>
        <w:t xml:space="preserve"> </w:t>
      </w:r>
      <w:r w:rsidR="00CA4664" w:rsidRPr="003F1A25">
        <w:rPr>
          <w:rFonts w:cs="Arial"/>
          <w:b/>
          <w:bCs/>
          <w:sz w:val="32"/>
          <w:szCs w:val="32"/>
        </w:rPr>
        <w:br/>
      </w:r>
      <w:r w:rsidR="00BB3518" w:rsidRPr="003F1A25">
        <w:rPr>
          <w:rFonts w:cs="Arial"/>
          <w:b/>
          <w:bCs/>
          <w:sz w:val="32"/>
          <w:szCs w:val="32"/>
        </w:rPr>
        <w:t xml:space="preserve">Sted: </w:t>
      </w:r>
      <w:r w:rsidR="00C95038">
        <w:rPr>
          <w:rFonts w:cs="Arial"/>
          <w:b/>
          <w:bCs/>
          <w:sz w:val="32"/>
          <w:szCs w:val="32"/>
        </w:rPr>
        <w:t>Digitalt møte - Teams</w:t>
      </w:r>
      <w:r w:rsidR="008720B6" w:rsidRPr="003F1A25">
        <w:rPr>
          <w:rFonts w:cs="Arial"/>
          <w:b/>
          <w:bCs/>
          <w:sz w:val="32"/>
          <w:szCs w:val="32"/>
        </w:rPr>
        <w:br/>
      </w:r>
      <w:r w:rsidR="00E17AF4">
        <w:rPr>
          <w:rFonts w:cs="Arial"/>
          <w:lang w:eastAsia="nb-NO"/>
        </w:rPr>
        <w:br/>
      </w:r>
      <w:r w:rsidR="0088659E" w:rsidRPr="003F1A25">
        <w:rPr>
          <w:rFonts w:cs="Arial"/>
          <w:lang w:eastAsia="nb-NO"/>
        </w:rPr>
        <w:t>F</w:t>
      </w:r>
      <w:r w:rsidR="002860ED" w:rsidRPr="003F1A25">
        <w:rPr>
          <w:rFonts w:cs="Arial"/>
          <w:lang w:eastAsia="nb-NO"/>
        </w:rPr>
        <w:t>orslag til dagsorden:</w:t>
      </w:r>
      <w:r w:rsidR="008720B6" w:rsidRPr="003F1A25">
        <w:rPr>
          <w:rFonts w:cs="Arial"/>
          <w:lang w:eastAsia="nb-NO"/>
        </w:rPr>
        <w:br/>
      </w:r>
      <w:r w:rsidR="008720B6" w:rsidRPr="003F1A25">
        <w:rPr>
          <w:rFonts w:cs="Arial"/>
          <w:lang w:eastAsia="nb-NO"/>
        </w:rPr>
        <w:br/>
      </w:r>
      <w:r w:rsidR="000E2784">
        <w:rPr>
          <w:rFonts w:cs="Arial"/>
          <w:b/>
          <w:bCs/>
          <w:sz w:val="28"/>
          <w:szCs w:val="28"/>
          <w:lang w:eastAsia="nb-NO"/>
        </w:rPr>
        <w:t>Sak 11/21 Referat</w:t>
      </w:r>
      <w:r w:rsidR="000E2784">
        <w:rPr>
          <w:rFonts w:cs="Arial"/>
          <w:b/>
          <w:bCs/>
          <w:sz w:val="28"/>
          <w:szCs w:val="28"/>
          <w:lang w:eastAsia="nb-NO"/>
        </w:rPr>
        <w:br/>
        <w:t>Sak 1</w:t>
      </w:r>
      <w:r w:rsidR="00913E59" w:rsidRPr="00AE1B78">
        <w:rPr>
          <w:rFonts w:cs="Arial"/>
          <w:b/>
          <w:bCs/>
          <w:sz w:val="28"/>
          <w:szCs w:val="28"/>
          <w:lang w:eastAsia="nb-NO"/>
        </w:rPr>
        <w:t xml:space="preserve">2/21 Faglig </w:t>
      </w:r>
      <w:r w:rsidR="000E2784">
        <w:rPr>
          <w:rFonts w:cs="Arial"/>
          <w:b/>
          <w:bCs/>
          <w:sz w:val="28"/>
          <w:szCs w:val="28"/>
          <w:lang w:eastAsia="nb-NO"/>
        </w:rPr>
        <w:t>utredning av byvekstavtale</w:t>
      </w:r>
      <w:r w:rsidR="000E2784">
        <w:rPr>
          <w:rFonts w:cs="Arial"/>
          <w:b/>
          <w:bCs/>
          <w:sz w:val="28"/>
          <w:szCs w:val="28"/>
          <w:lang w:eastAsia="nb-NO"/>
        </w:rPr>
        <w:br/>
        <w:t>Sak 1</w:t>
      </w:r>
      <w:r w:rsidR="00913E59" w:rsidRPr="00AE1B78">
        <w:rPr>
          <w:rFonts w:cs="Arial"/>
          <w:b/>
          <w:bCs/>
          <w:sz w:val="28"/>
          <w:szCs w:val="28"/>
          <w:lang w:eastAsia="nb-NO"/>
        </w:rPr>
        <w:t xml:space="preserve">3/21 </w:t>
      </w:r>
      <w:r w:rsidR="000E2784" w:rsidRPr="000E2784">
        <w:rPr>
          <w:rFonts w:cs="Arial"/>
          <w:b/>
          <w:bCs/>
          <w:sz w:val="28"/>
          <w:szCs w:val="28"/>
          <w:lang w:eastAsia="nb-NO"/>
        </w:rPr>
        <w:t>Belønningsmidler - omdisponering</w:t>
      </w:r>
      <w:r w:rsidR="000E2784">
        <w:rPr>
          <w:rFonts w:cs="Arial"/>
          <w:b/>
          <w:bCs/>
          <w:sz w:val="28"/>
          <w:szCs w:val="28"/>
          <w:lang w:eastAsia="nb-NO"/>
        </w:rPr>
        <w:br/>
        <w:t>Sak 1</w:t>
      </w:r>
      <w:r w:rsidR="00913E59" w:rsidRPr="00AE1B78">
        <w:rPr>
          <w:rFonts w:cs="Arial"/>
          <w:b/>
          <w:bCs/>
          <w:sz w:val="28"/>
          <w:szCs w:val="28"/>
          <w:lang w:eastAsia="nb-NO"/>
        </w:rPr>
        <w:t xml:space="preserve">4/21 </w:t>
      </w:r>
      <w:r w:rsidR="00C95A71">
        <w:rPr>
          <w:rFonts w:cs="Arial"/>
          <w:b/>
          <w:bCs/>
          <w:sz w:val="28"/>
          <w:szCs w:val="28"/>
          <w:lang w:eastAsia="nb-NO"/>
        </w:rPr>
        <w:t>Forslag til å</w:t>
      </w:r>
      <w:r w:rsidR="000E2784" w:rsidRPr="000E2784">
        <w:rPr>
          <w:rFonts w:cs="Arial"/>
          <w:b/>
          <w:bCs/>
          <w:sz w:val="28"/>
          <w:szCs w:val="28"/>
          <w:lang w:eastAsia="nb-NO"/>
        </w:rPr>
        <w:t xml:space="preserve">rsrapport </w:t>
      </w:r>
      <w:proofErr w:type="spellStart"/>
      <w:r w:rsidR="000E2784" w:rsidRPr="000E2784">
        <w:rPr>
          <w:rFonts w:cs="Arial"/>
          <w:b/>
          <w:bCs/>
          <w:sz w:val="28"/>
          <w:szCs w:val="28"/>
          <w:lang w:eastAsia="nb-NO"/>
        </w:rPr>
        <w:t>Buskerudbysamarbeidet</w:t>
      </w:r>
      <w:proofErr w:type="spellEnd"/>
      <w:r w:rsidR="000E2784" w:rsidRPr="000E2784">
        <w:rPr>
          <w:rFonts w:cs="Arial"/>
          <w:b/>
          <w:bCs/>
          <w:sz w:val="28"/>
          <w:szCs w:val="28"/>
          <w:lang w:eastAsia="nb-NO"/>
        </w:rPr>
        <w:t xml:space="preserve"> 2020</w:t>
      </w:r>
      <w:r w:rsidR="00913E59" w:rsidRPr="00AE1B78">
        <w:rPr>
          <w:rFonts w:cs="Arial"/>
          <w:b/>
          <w:bCs/>
          <w:sz w:val="28"/>
          <w:szCs w:val="28"/>
          <w:lang w:eastAsia="nb-NO"/>
        </w:rPr>
        <w:br/>
      </w:r>
      <w:r w:rsidR="000E2784">
        <w:rPr>
          <w:rFonts w:cs="Arial"/>
          <w:b/>
          <w:bCs/>
          <w:sz w:val="28"/>
          <w:szCs w:val="28"/>
          <w:lang w:eastAsia="nb-NO"/>
        </w:rPr>
        <w:t>Sak 15/21 Status</w:t>
      </w:r>
      <w:r w:rsidR="000E2784">
        <w:rPr>
          <w:rFonts w:cs="Arial"/>
          <w:b/>
          <w:bCs/>
          <w:sz w:val="28"/>
          <w:szCs w:val="28"/>
          <w:lang w:eastAsia="nb-NO"/>
        </w:rPr>
        <w:br/>
        <w:t>Sak 16</w:t>
      </w:r>
      <w:r w:rsidR="00913E59" w:rsidRPr="00AE1B78">
        <w:rPr>
          <w:rFonts w:cs="Arial"/>
          <w:b/>
          <w:bCs/>
          <w:sz w:val="28"/>
          <w:szCs w:val="28"/>
          <w:lang w:eastAsia="nb-NO"/>
        </w:rPr>
        <w:t>/21 Eventuelt</w:t>
      </w:r>
    </w:p>
    <w:p w:rsidR="00DA6331" w:rsidRPr="00DA6331" w:rsidRDefault="002860ED" w:rsidP="00DA6331">
      <w:pPr>
        <w:pStyle w:val="Ingenmellomrom"/>
        <w:rPr>
          <w:rFonts w:asciiTheme="minorHAnsi" w:hAnsiTheme="minorHAnsi" w:cstheme="minorHAnsi"/>
          <w:sz w:val="24"/>
          <w:szCs w:val="24"/>
        </w:rPr>
      </w:pPr>
      <w:r w:rsidRPr="001C0A23">
        <w:rPr>
          <w:rFonts w:asciiTheme="minorHAnsi" w:hAnsiTheme="minorHAnsi" w:cstheme="minorHAnsi"/>
          <w:b/>
          <w:bCs/>
          <w:sz w:val="24"/>
          <w:szCs w:val="24"/>
          <w:lang w:eastAsia="nb-NO"/>
        </w:rPr>
        <w:t>Vedlegg</w:t>
      </w:r>
      <w:r w:rsidR="007A62EB" w:rsidRPr="001C0A23">
        <w:rPr>
          <w:rFonts w:asciiTheme="minorHAnsi" w:hAnsiTheme="minorHAnsi" w:cstheme="minorHAnsi"/>
          <w:b/>
          <w:bCs/>
          <w:sz w:val="24"/>
          <w:szCs w:val="24"/>
          <w:lang w:eastAsia="nb-NO"/>
        </w:rPr>
        <w:t xml:space="preserve">   </w:t>
      </w:r>
      <w:r w:rsidR="00F1768C" w:rsidRPr="001C0A23">
        <w:rPr>
          <w:rFonts w:asciiTheme="minorHAnsi" w:hAnsiTheme="minorHAnsi" w:cstheme="minorHAnsi"/>
          <w:sz w:val="24"/>
          <w:szCs w:val="24"/>
        </w:rPr>
        <w:br/>
        <w:t xml:space="preserve">1. </w:t>
      </w:r>
      <w:r w:rsidR="00DD31D1">
        <w:rPr>
          <w:rFonts w:asciiTheme="minorHAnsi" w:hAnsiTheme="minorHAnsi" w:cstheme="minorHAnsi"/>
          <w:sz w:val="24"/>
          <w:szCs w:val="24"/>
        </w:rPr>
        <w:fldChar w:fldCharType="begin"/>
      </w:r>
      <w:r w:rsidR="00DD31D1">
        <w:rPr>
          <w:rFonts w:asciiTheme="minorHAnsi" w:hAnsiTheme="minorHAnsi" w:cstheme="minorHAnsi"/>
          <w:sz w:val="24"/>
          <w:szCs w:val="24"/>
        </w:rPr>
        <w:instrText xml:space="preserve"> REF _Ref56519489 \h  \* MERGEFORMAT </w:instrText>
      </w:r>
      <w:r w:rsidR="00DD31D1">
        <w:rPr>
          <w:rFonts w:asciiTheme="minorHAnsi" w:hAnsiTheme="minorHAnsi" w:cstheme="minorHAnsi"/>
          <w:sz w:val="24"/>
          <w:szCs w:val="24"/>
        </w:rPr>
      </w:r>
      <w:r w:rsidR="00DD31D1">
        <w:rPr>
          <w:rFonts w:asciiTheme="minorHAnsi" w:hAnsiTheme="minorHAnsi" w:cstheme="minorHAnsi"/>
          <w:sz w:val="24"/>
          <w:szCs w:val="24"/>
        </w:rPr>
        <w:fldChar w:fldCharType="separate"/>
      </w:r>
      <w:r w:rsidR="00DD31D1" w:rsidRPr="004E39B1">
        <w:rPr>
          <w:rFonts w:asciiTheme="minorHAnsi" w:eastAsia="Times New Roman" w:hAnsiTheme="minorHAnsi" w:cstheme="minorHAnsi"/>
          <w:color w:val="548DD4" w:themeColor="text2" w:themeTint="99"/>
          <w:sz w:val="24"/>
          <w:szCs w:val="24"/>
          <w:u w:val="single"/>
          <w:lang w:eastAsia="nb-NO"/>
        </w:rPr>
        <w:t>Vedlegg 1 - R</w:t>
      </w:r>
      <w:r w:rsidR="00E35405">
        <w:rPr>
          <w:rFonts w:asciiTheme="minorHAnsi" w:eastAsia="Times New Roman" w:hAnsiTheme="minorHAnsi" w:cstheme="minorHAnsi"/>
          <w:color w:val="548DD4" w:themeColor="text2" w:themeTint="99"/>
          <w:sz w:val="24"/>
          <w:szCs w:val="24"/>
          <w:u w:val="single"/>
          <w:lang w:eastAsia="nb-NO"/>
        </w:rPr>
        <w:t>eferat fra møte</w:t>
      </w:r>
      <w:r w:rsidR="00E35405">
        <w:rPr>
          <w:rFonts w:asciiTheme="minorHAnsi" w:eastAsia="Times New Roman" w:hAnsiTheme="minorHAnsi" w:cstheme="minorHAnsi"/>
          <w:color w:val="548DD4" w:themeColor="text2" w:themeTint="99"/>
          <w:sz w:val="24"/>
          <w:szCs w:val="24"/>
          <w:u w:val="single"/>
          <w:lang w:eastAsia="nb-NO"/>
        </w:rPr>
        <w:t xml:space="preserve"> </w:t>
      </w:r>
      <w:r w:rsidR="00E35405">
        <w:rPr>
          <w:rFonts w:asciiTheme="minorHAnsi" w:eastAsia="Times New Roman" w:hAnsiTheme="minorHAnsi" w:cstheme="minorHAnsi"/>
          <w:color w:val="548DD4" w:themeColor="text2" w:themeTint="99"/>
          <w:sz w:val="24"/>
          <w:szCs w:val="24"/>
          <w:u w:val="single"/>
          <w:lang w:eastAsia="nb-NO"/>
        </w:rPr>
        <w:t>i ATM-utvalget 12. februar</w:t>
      </w:r>
      <w:r w:rsidR="00DD31D1" w:rsidRPr="004E39B1">
        <w:rPr>
          <w:rFonts w:asciiTheme="minorHAnsi" w:eastAsia="Times New Roman" w:hAnsiTheme="minorHAnsi" w:cstheme="minorHAnsi"/>
          <w:color w:val="548DD4" w:themeColor="text2" w:themeTint="99"/>
          <w:sz w:val="24"/>
          <w:szCs w:val="24"/>
          <w:u w:val="single"/>
          <w:lang w:eastAsia="nb-NO"/>
        </w:rPr>
        <w:t xml:space="preserve"> 202</w:t>
      </w:r>
      <w:r w:rsidR="00E35405">
        <w:rPr>
          <w:rFonts w:asciiTheme="minorHAnsi" w:eastAsia="Times New Roman" w:hAnsiTheme="minorHAnsi" w:cstheme="minorHAnsi"/>
          <w:color w:val="548DD4" w:themeColor="text2" w:themeTint="99"/>
          <w:sz w:val="24"/>
          <w:szCs w:val="24"/>
          <w:u w:val="single"/>
          <w:lang w:eastAsia="nb-NO"/>
        </w:rPr>
        <w:t xml:space="preserve">1 </w:t>
      </w:r>
      <w:r w:rsidR="00DD31D1" w:rsidRPr="004E39B1">
        <w:rPr>
          <w:rFonts w:asciiTheme="minorHAnsi" w:eastAsia="Times New Roman" w:hAnsiTheme="minorHAnsi" w:cstheme="minorHAnsi"/>
          <w:color w:val="548DD4" w:themeColor="text2" w:themeTint="99"/>
          <w:sz w:val="24"/>
          <w:szCs w:val="24"/>
          <w:u w:val="single"/>
          <w:lang w:eastAsia="nb-NO"/>
        </w:rPr>
        <w:t>0</w:t>
      </w:r>
      <w:r w:rsidR="00DD31D1">
        <w:rPr>
          <w:rFonts w:asciiTheme="minorHAnsi" w:hAnsiTheme="minorHAnsi" w:cstheme="minorHAnsi"/>
          <w:sz w:val="24"/>
          <w:szCs w:val="24"/>
        </w:rPr>
        <w:fldChar w:fldCharType="end"/>
      </w:r>
      <w:r w:rsidR="004E39B1">
        <w:rPr>
          <w:rFonts w:asciiTheme="minorHAnsi" w:hAnsiTheme="minorHAnsi" w:cstheme="minorHAnsi"/>
          <w:sz w:val="24"/>
          <w:szCs w:val="24"/>
        </w:rPr>
        <w:t xml:space="preserve"> </w:t>
      </w:r>
      <w:r w:rsidR="00497518" w:rsidRPr="001C0A23">
        <w:rPr>
          <w:rFonts w:asciiTheme="minorHAnsi" w:hAnsiTheme="minorHAnsi" w:cstheme="minorHAnsi"/>
          <w:sz w:val="24"/>
          <w:szCs w:val="24"/>
        </w:rPr>
        <w:t>(</w:t>
      </w:r>
      <w:r w:rsidR="00201E28" w:rsidRPr="001C0A23">
        <w:rPr>
          <w:rFonts w:asciiTheme="minorHAnsi" w:hAnsiTheme="minorHAnsi" w:cstheme="minorHAnsi"/>
          <w:sz w:val="24"/>
          <w:szCs w:val="24"/>
        </w:rPr>
        <w:t>1</w:t>
      </w:r>
      <w:r w:rsidR="00E35405">
        <w:rPr>
          <w:rFonts w:asciiTheme="minorHAnsi" w:hAnsiTheme="minorHAnsi" w:cstheme="minorHAnsi"/>
          <w:sz w:val="24"/>
          <w:szCs w:val="24"/>
        </w:rPr>
        <w:t>1</w:t>
      </w:r>
      <w:r w:rsidR="00DA6331">
        <w:rPr>
          <w:rFonts w:asciiTheme="minorHAnsi" w:hAnsiTheme="minorHAnsi" w:cstheme="minorHAnsi"/>
          <w:sz w:val="24"/>
          <w:szCs w:val="24"/>
        </w:rPr>
        <w:t>/21</w:t>
      </w:r>
      <w:r w:rsidR="00497518" w:rsidRPr="001C0A23">
        <w:rPr>
          <w:rFonts w:asciiTheme="minorHAnsi" w:hAnsiTheme="minorHAnsi" w:cstheme="minorHAnsi"/>
          <w:sz w:val="24"/>
          <w:szCs w:val="24"/>
        </w:rPr>
        <w:t>)</w:t>
      </w:r>
      <w:r w:rsidR="0035359D" w:rsidRPr="001C0A23">
        <w:rPr>
          <w:rFonts w:asciiTheme="minorHAnsi" w:hAnsiTheme="minorHAnsi" w:cstheme="minorHAnsi"/>
          <w:sz w:val="24"/>
          <w:szCs w:val="24"/>
        </w:rPr>
        <w:br/>
      </w:r>
      <w:r w:rsidR="00541B14">
        <w:rPr>
          <w:rFonts w:asciiTheme="minorHAnsi" w:hAnsiTheme="minorHAnsi" w:cstheme="minorHAnsi"/>
          <w:sz w:val="24"/>
          <w:szCs w:val="24"/>
        </w:rPr>
        <w:t xml:space="preserve">2. </w:t>
      </w:r>
      <w:proofErr w:type="spellStart"/>
      <w:r w:rsidR="00541B14">
        <w:rPr>
          <w:rFonts w:asciiTheme="minorHAnsi" w:hAnsiTheme="minorHAnsi" w:cstheme="minorHAnsi"/>
          <w:sz w:val="24"/>
          <w:szCs w:val="24"/>
        </w:rPr>
        <w:t>Buskerudbyens</w:t>
      </w:r>
      <w:proofErr w:type="spellEnd"/>
      <w:r w:rsidR="00541B14">
        <w:rPr>
          <w:rFonts w:asciiTheme="minorHAnsi" w:hAnsiTheme="minorHAnsi" w:cstheme="minorHAnsi"/>
          <w:sz w:val="24"/>
          <w:szCs w:val="24"/>
        </w:rPr>
        <w:t xml:space="preserve"> felles innspill til Viken fylkeskommunes handlingsprogram samferdsel</w:t>
      </w:r>
      <w:r w:rsidR="0073277A">
        <w:rPr>
          <w:rFonts w:asciiTheme="minorHAnsi" w:hAnsiTheme="minorHAnsi" w:cstheme="minorHAnsi"/>
          <w:sz w:val="24"/>
          <w:szCs w:val="24"/>
        </w:rPr>
        <w:t xml:space="preserve"> </w:t>
      </w:r>
      <w:r w:rsidR="0073277A">
        <w:rPr>
          <w:rFonts w:asciiTheme="minorHAnsi" w:hAnsiTheme="minorHAnsi" w:cstheme="minorHAnsi"/>
          <w:sz w:val="24"/>
          <w:szCs w:val="24"/>
        </w:rPr>
        <w:br/>
      </w:r>
      <w:r w:rsidR="00D05D38">
        <w:rPr>
          <w:rFonts w:asciiTheme="minorHAnsi" w:hAnsiTheme="minorHAnsi" w:cstheme="minorHAnsi"/>
          <w:sz w:val="24"/>
          <w:szCs w:val="24"/>
        </w:rPr>
        <w:t xml:space="preserve">     2022-2025</w:t>
      </w:r>
      <w:r w:rsidR="0073277A">
        <w:rPr>
          <w:rFonts w:asciiTheme="minorHAnsi" w:hAnsiTheme="minorHAnsi" w:cstheme="minorHAnsi"/>
          <w:sz w:val="24"/>
          <w:szCs w:val="24"/>
        </w:rPr>
        <w:t xml:space="preserve"> (15/21)</w:t>
      </w:r>
    </w:p>
    <w:p w:rsidR="00F1768C" w:rsidRPr="001C0A23" w:rsidRDefault="00F1768C" w:rsidP="00DA6331">
      <w:pPr>
        <w:pStyle w:val="Ingenmellomrom"/>
        <w:rPr>
          <w:rFonts w:asciiTheme="minorHAnsi" w:hAnsiTheme="minorHAnsi" w:cstheme="minorHAnsi"/>
          <w:sz w:val="24"/>
          <w:szCs w:val="24"/>
        </w:rPr>
      </w:pPr>
    </w:p>
    <w:p w:rsidR="00F1768C" w:rsidRPr="001C0A23" w:rsidRDefault="00F1768C" w:rsidP="00F1768C">
      <w:pPr>
        <w:pStyle w:val="Ingenmellomrom"/>
        <w:rPr>
          <w:rFonts w:asciiTheme="minorHAnsi" w:hAnsiTheme="minorHAnsi" w:cstheme="minorHAnsi"/>
          <w:sz w:val="24"/>
          <w:szCs w:val="24"/>
        </w:rPr>
      </w:pPr>
    </w:p>
    <w:p w:rsidR="002860ED" w:rsidRPr="0096301F" w:rsidRDefault="001C0A23" w:rsidP="00BE6E67">
      <w:pPr>
        <w:rPr>
          <w:rFonts w:cstheme="minorHAnsi"/>
          <w:sz w:val="24"/>
          <w:szCs w:val="24"/>
          <w:lang w:eastAsia="nb-NO"/>
        </w:rPr>
      </w:pPr>
      <w:r w:rsidRPr="001C0A23">
        <w:rPr>
          <w:rFonts w:cstheme="minorHAnsi"/>
          <w:b/>
          <w:sz w:val="24"/>
          <w:szCs w:val="24"/>
          <w:lang w:eastAsia="nb-NO"/>
        </w:rPr>
        <w:t>Separate vedlegg</w:t>
      </w:r>
      <w:r w:rsidRPr="001C0A23">
        <w:rPr>
          <w:rFonts w:cstheme="minorHAnsi"/>
          <w:sz w:val="24"/>
          <w:szCs w:val="24"/>
          <w:lang w:eastAsia="nb-NO"/>
        </w:rPr>
        <w:br/>
      </w:r>
      <w:r w:rsidR="0096301F">
        <w:rPr>
          <w:rFonts w:cstheme="minorHAnsi"/>
          <w:sz w:val="24"/>
          <w:szCs w:val="24"/>
          <w:lang w:eastAsia="nb-NO"/>
        </w:rPr>
        <w:t>1. For</w:t>
      </w:r>
      <w:r w:rsidR="000B644E">
        <w:rPr>
          <w:rFonts w:cstheme="minorHAnsi"/>
          <w:sz w:val="24"/>
          <w:szCs w:val="24"/>
          <w:lang w:eastAsia="nb-NO"/>
        </w:rPr>
        <w:t xml:space="preserve">slag til årsrapport </w:t>
      </w:r>
      <w:proofErr w:type="spellStart"/>
      <w:r w:rsidR="000B644E">
        <w:rPr>
          <w:rFonts w:cstheme="minorHAnsi"/>
          <w:sz w:val="24"/>
          <w:szCs w:val="24"/>
          <w:lang w:eastAsia="nb-NO"/>
        </w:rPr>
        <w:t>Buskerudbysamarbeidet</w:t>
      </w:r>
      <w:proofErr w:type="spellEnd"/>
      <w:r w:rsidR="0096301F">
        <w:rPr>
          <w:rFonts w:cstheme="minorHAnsi"/>
          <w:sz w:val="24"/>
          <w:szCs w:val="24"/>
          <w:lang w:eastAsia="nb-NO"/>
        </w:rPr>
        <w:t xml:space="preserve"> 2020</w:t>
      </w:r>
      <w:r w:rsidR="00D05D38">
        <w:rPr>
          <w:rFonts w:cstheme="minorHAnsi"/>
          <w:sz w:val="24"/>
          <w:szCs w:val="24"/>
          <w:lang w:eastAsia="nb-NO"/>
        </w:rPr>
        <w:t xml:space="preserve"> (14/21)</w:t>
      </w:r>
      <w:r w:rsidR="00A915D5">
        <w:rPr>
          <w:rFonts w:cs="Arial"/>
          <w:lang w:eastAsia="nb-NO"/>
        </w:rPr>
        <w:br/>
      </w:r>
      <w:r w:rsidR="00A915D5">
        <w:rPr>
          <w:rFonts w:cs="Arial"/>
          <w:lang w:eastAsia="nb-NO"/>
        </w:rPr>
        <w:br/>
      </w:r>
      <w:r w:rsidR="00A915D5">
        <w:rPr>
          <w:rFonts w:cs="Arial"/>
          <w:lang w:eastAsia="nb-NO"/>
        </w:rPr>
        <w:br/>
      </w:r>
      <w:proofErr w:type="spellStart"/>
      <w:r w:rsidR="00A915D5" w:rsidRPr="00FF03D7">
        <w:rPr>
          <w:rFonts w:cs="Arial"/>
          <w:sz w:val="24"/>
          <w:szCs w:val="24"/>
          <w:lang w:eastAsia="nb-NO"/>
        </w:rPr>
        <w:t>Buskerudbysamarbeidet</w:t>
      </w:r>
      <w:proofErr w:type="spellEnd"/>
      <w:r w:rsidR="008B3051">
        <w:rPr>
          <w:rFonts w:cs="Arial"/>
          <w:sz w:val="24"/>
          <w:szCs w:val="24"/>
          <w:lang w:eastAsia="nb-NO"/>
        </w:rPr>
        <w:t>, 13. april</w:t>
      </w:r>
      <w:r w:rsidR="005351D3" w:rsidRPr="00FF03D7">
        <w:rPr>
          <w:rFonts w:cs="Arial"/>
          <w:sz w:val="24"/>
          <w:szCs w:val="24"/>
          <w:lang w:eastAsia="nb-NO"/>
        </w:rPr>
        <w:t xml:space="preserve"> </w:t>
      </w:r>
      <w:r w:rsidR="00AE1B78">
        <w:rPr>
          <w:rFonts w:cs="Arial"/>
          <w:sz w:val="24"/>
          <w:szCs w:val="24"/>
          <w:lang w:eastAsia="nb-NO"/>
        </w:rPr>
        <w:t>2021</w:t>
      </w:r>
    </w:p>
    <w:p w:rsidR="00A06D7E" w:rsidRDefault="003C121A" w:rsidP="00E7728A">
      <w:pPr>
        <w:rPr>
          <w:sz w:val="24"/>
          <w:szCs w:val="24"/>
          <w:lang w:eastAsia="nb-NO"/>
        </w:rPr>
      </w:pPr>
      <w:r>
        <w:rPr>
          <w:sz w:val="24"/>
          <w:szCs w:val="24"/>
          <w:lang w:eastAsia="nb-NO"/>
        </w:rPr>
        <w:t>Monica Myrvold Berg</w:t>
      </w:r>
      <w:r w:rsidR="003E6CCD" w:rsidRPr="003F1A25">
        <w:rPr>
          <w:sz w:val="24"/>
          <w:szCs w:val="24"/>
          <w:lang w:eastAsia="nb-NO"/>
        </w:rPr>
        <w:tab/>
      </w:r>
      <w:r w:rsidR="003E6CCD" w:rsidRPr="003F1A25">
        <w:rPr>
          <w:sz w:val="24"/>
          <w:szCs w:val="24"/>
          <w:lang w:eastAsia="nb-NO"/>
        </w:rPr>
        <w:tab/>
      </w:r>
      <w:r w:rsidR="003E6CCD" w:rsidRPr="003F1A25">
        <w:rPr>
          <w:sz w:val="24"/>
          <w:szCs w:val="24"/>
          <w:lang w:eastAsia="nb-NO"/>
        </w:rPr>
        <w:tab/>
      </w:r>
      <w:r w:rsidR="003E6CCD" w:rsidRPr="003F1A25">
        <w:rPr>
          <w:sz w:val="24"/>
          <w:szCs w:val="24"/>
          <w:lang w:eastAsia="nb-NO"/>
        </w:rPr>
        <w:tab/>
      </w:r>
      <w:r w:rsidR="0088659E" w:rsidRPr="003F1A25">
        <w:rPr>
          <w:sz w:val="24"/>
          <w:szCs w:val="24"/>
          <w:lang w:eastAsia="nb-NO"/>
        </w:rPr>
        <w:tab/>
      </w:r>
      <w:r w:rsidR="00AE1B78">
        <w:rPr>
          <w:sz w:val="24"/>
          <w:szCs w:val="24"/>
          <w:lang w:eastAsia="nb-NO"/>
        </w:rPr>
        <w:t>Wenche N. Grinderud</w:t>
      </w:r>
      <w:r w:rsidR="00384F88" w:rsidRPr="003F1A25">
        <w:rPr>
          <w:sz w:val="24"/>
          <w:szCs w:val="24"/>
          <w:lang w:eastAsia="nb-NO"/>
        </w:rPr>
        <w:br/>
      </w:r>
      <w:r w:rsidR="002C6A82" w:rsidRPr="003F1A25">
        <w:rPr>
          <w:sz w:val="24"/>
          <w:szCs w:val="24"/>
          <w:lang w:eastAsia="nb-NO"/>
        </w:rPr>
        <w:t xml:space="preserve">Leder av ATM-utvalget </w:t>
      </w:r>
      <w:r w:rsidR="002C6A82" w:rsidRPr="003F1A25">
        <w:rPr>
          <w:sz w:val="24"/>
          <w:szCs w:val="24"/>
          <w:lang w:eastAsia="nb-NO"/>
        </w:rPr>
        <w:tab/>
      </w:r>
      <w:r w:rsidR="002C6A82" w:rsidRPr="003F1A25">
        <w:rPr>
          <w:sz w:val="24"/>
          <w:szCs w:val="24"/>
          <w:lang w:eastAsia="nb-NO"/>
        </w:rPr>
        <w:tab/>
      </w:r>
      <w:r w:rsidR="002C6A82" w:rsidRPr="003F1A25">
        <w:rPr>
          <w:sz w:val="24"/>
          <w:szCs w:val="24"/>
          <w:lang w:eastAsia="nb-NO"/>
        </w:rPr>
        <w:tab/>
      </w:r>
      <w:r w:rsidR="002C6A82" w:rsidRPr="003F1A25">
        <w:rPr>
          <w:sz w:val="24"/>
          <w:szCs w:val="24"/>
          <w:lang w:eastAsia="nb-NO"/>
        </w:rPr>
        <w:tab/>
        <w:t>L</w:t>
      </w:r>
      <w:r w:rsidR="003C7802" w:rsidRPr="003F1A25">
        <w:rPr>
          <w:sz w:val="24"/>
          <w:szCs w:val="24"/>
          <w:lang w:eastAsia="nb-NO"/>
        </w:rPr>
        <w:t>eder</w:t>
      </w:r>
      <w:r w:rsidR="00CC77D1" w:rsidRPr="003F1A25">
        <w:rPr>
          <w:sz w:val="24"/>
          <w:szCs w:val="24"/>
          <w:lang w:eastAsia="nb-NO"/>
        </w:rPr>
        <w:t xml:space="preserve"> adm. </w:t>
      </w:r>
      <w:r w:rsidR="00A06D7E" w:rsidRPr="003F1A25">
        <w:rPr>
          <w:sz w:val="24"/>
          <w:szCs w:val="24"/>
          <w:lang w:eastAsia="nb-NO"/>
        </w:rPr>
        <w:t>S</w:t>
      </w:r>
      <w:r w:rsidR="00CC77D1" w:rsidRPr="003F1A25">
        <w:rPr>
          <w:sz w:val="24"/>
          <w:szCs w:val="24"/>
          <w:lang w:eastAsia="nb-NO"/>
        </w:rPr>
        <w:t>tyringsgrupp</w:t>
      </w:r>
      <w:r w:rsidR="003F23B3" w:rsidRPr="003F1A25">
        <w:rPr>
          <w:sz w:val="24"/>
          <w:szCs w:val="24"/>
          <w:lang w:eastAsia="nb-NO"/>
        </w:rPr>
        <w:t>e</w:t>
      </w:r>
    </w:p>
    <w:p w:rsidR="00A06D7E" w:rsidRDefault="00A06D7E">
      <w:pPr>
        <w:rPr>
          <w:sz w:val="24"/>
          <w:szCs w:val="24"/>
          <w:lang w:eastAsia="nb-NO"/>
        </w:rPr>
      </w:pPr>
      <w:r>
        <w:rPr>
          <w:sz w:val="24"/>
          <w:szCs w:val="24"/>
          <w:lang w:eastAsia="nb-NO"/>
        </w:rPr>
        <w:br w:type="page"/>
      </w:r>
    </w:p>
    <w:p w:rsidR="00A06D7E" w:rsidRPr="00A06D7E" w:rsidRDefault="00AC314F" w:rsidP="00A06D7E">
      <w:pPr>
        <w:pStyle w:val="Overskrift1"/>
      </w:pPr>
      <w:r>
        <w:rPr>
          <w:rStyle w:val="Overskrift1Tegn"/>
          <w:rFonts w:eastAsiaTheme="minorHAnsi"/>
          <w:b/>
        </w:rPr>
        <w:lastRenderedPageBreak/>
        <w:t>Sak</w:t>
      </w:r>
      <w:r w:rsidR="00C11EF1">
        <w:rPr>
          <w:rStyle w:val="Overskrift1Tegn"/>
          <w:rFonts w:eastAsiaTheme="minorHAnsi"/>
          <w:b/>
        </w:rPr>
        <w:t xml:space="preserve"> 1</w:t>
      </w:r>
      <w:r w:rsidR="006C0B42" w:rsidRPr="00A06D7E">
        <w:rPr>
          <w:rStyle w:val="Overskrift1Tegn"/>
          <w:rFonts w:eastAsiaTheme="minorHAnsi"/>
          <w:b/>
        </w:rPr>
        <w:t>1</w:t>
      </w:r>
      <w:r w:rsidR="00C11EF1">
        <w:rPr>
          <w:rStyle w:val="Overskrift1Tegn"/>
          <w:rFonts w:eastAsiaTheme="minorHAnsi"/>
          <w:b/>
        </w:rPr>
        <w:t>/21</w:t>
      </w:r>
      <w:r w:rsidR="003F1A25" w:rsidRPr="00A06D7E">
        <w:rPr>
          <w:rStyle w:val="Overskrift1Tegn"/>
          <w:rFonts w:eastAsiaTheme="minorHAnsi"/>
          <w:b/>
        </w:rPr>
        <w:t xml:space="preserve"> </w:t>
      </w:r>
      <w:r w:rsidR="003E3723" w:rsidRPr="00A06D7E">
        <w:rPr>
          <w:rStyle w:val="Overskrift1Tegn"/>
          <w:rFonts w:eastAsiaTheme="minorHAnsi"/>
          <w:b/>
        </w:rPr>
        <w:t xml:space="preserve">Referat fra </w:t>
      </w:r>
      <w:r>
        <w:rPr>
          <w:rStyle w:val="Overskrift1Tegn"/>
          <w:rFonts w:eastAsiaTheme="minorHAnsi"/>
          <w:b/>
        </w:rPr>
        <w:t>ATM-utvalget</w:t>
      </w:r>
      <w:r w:rsidR="00C11EF1">
        <w:rPr>
          <w:rStyle w:val="Overskrift1Tegn"/>
          <w:rFonts w:eastAsiaTheme="minorHAnsi"/>
          <w:b/>
        </w:rPr>
        <w:t xml:space="preserve"> 12. februar 2021</w:t>
      </w:r>
    </w:p>
    <w:p w:rsidR="00A1378D" w:rsidRDefault="00A1378D" w:rsidP="00A06D7E">
      <w:pPr>
        <w:rPr>
          <w:b/>
          <w:i/>
          <w:sz w:val="24"/>
          <w:szCs w:val="24"/>
          <w:lang w:eastAsia="nb-NO"/>
        </w:rPr>
      </w:pPr>
      <w:r w:rsidRPr="00A1378D">
        <w:rPr>
          <w:rFonts w:cstheme="minorHAnsi"/>
          <w:sz w:val="24"/>
          <w:szCs w:val="24"/>
          <w:lang w:eastAsia="nb-NO"/>
        </w:rPr>
        <w:t>Se:</w:t>
      </w:r>
      <w:r>
        <w:rPr>
          <w:b/>
          <w:i/>
          <w:sz w:val="24"/>
          <w:szCs w:val="24"/>
          <w:lang w:eastAsia="nb-NO"/>
        </w:rPr>
        <w:t xml:space="preserve"> </w:t>
      </w:r>
      <w:r w:rsidRPr="004E39B1">
        <w:rPr>
          <w:rFonts w:eastAsia="Times New Roman" w:cstheme="minorHAnsi"/>
          <w:color w:val="548DD4" w:themeColor="text2" w:themeTint="99"/>
          <w:sz w:val="24"/>
          <w:szCs w:val="24"/>
          <w:u w:val="single"/>
          <w:lang w:eastAsia="nb-NO"/>
        </w:rPr>
        <w:fldChar w:fldCharType="begin"/>
      </w:r>
      <w:r w:rsidRPr="004E39B1">
        <w:rPr>
          <w:rFonts w:eastAsia="Times New Roman" w:cstheme="minorHAnsi"/>
          <w:color w:val="548DD4" w:themeColor="text2" w:themeTint="99"/>
          <w:sz w:val="24"/>
          <w:szCs w:val="24"/>
          <w:u w:val="single"/>
          <w:lang w:eastAsia="nb-NO"/>
        </w:rPr>
        <w:instrText xml:space="preserve"> REF _Ref56519489 \h  \* MERGEFORMAT </w:instrText>
      </w:r>
      <w:r w:rsidRPr="004E39B1">
        <w:rPr>
          <w:rFonts w:eastAsia="Times New Roman" w:cstheme="minorHAnsi"/>
          <w:color w:val="548DD4" w:themeColor="text2" w:themeTint="99"/>
          <w:sz w:val="24"/>
          <w:szCs w:val="24"/>
          <w:u w:val="single"/>
          <w:lang w:eastAsia="nb-NO"/>
        </w:rPr>
      </w:r>
      <w:r w:rsidRPr="004E39B1">
        <w:rPr>
          <w:rFonts w:eastAsia="Times New Roman" w:cstheme="minorHAnsi"/>
          <w:color w:val="548DD4" w:themeColor="text2" w:themeTint="99"/>
          <w:sz w:val="24"/>
          <w:szCs w:val="24"/>
          <w:u w:val="single"/>
          <w:lang w:eastAsia="nb-NO"/>
        </w:rPr>
        <w:fldChar w:fldCharType="separate"/>
      </w:r>
      <w:r w:rsidRPr="004E39B1">
        <w:rPr>
          <w:rFonts w:eastAsia="Times New Roman" w:cstheme="minorHAnsi"/>
          <w:color w:val="548DD4" w:themeColor="text2" w:themeTint="99"/>
          <w:sz w:val="24"/>
          <w:szCs w:val="24"/>
          <w:u w:val="single"/>
          <w:lang w:eastAsia="nb-NO"/>
        </w:rPr>
        <w:t>Vedlegg 1 - Re</w:t>
      </w:r>
      <w:r w:rsidR="00C11EF1">
        <w:rPr>
          <w:rFonts w:eastAsia="Times New Roman" w:cstheme="minorHAnsi"/>
          <w:color w:val="548DD4" w:themeColor="text2" w:themeTint="99"/>
          <w:sz w:val="24"/>
          <w:szCs w:val="24"/>
          <w:u w:val="single"/>
          <w:lang w:eastAsia="nb-NO"/>
        </w:rPr>
        <w:t xml:space="preserve">ferat fra møte i </w:t>
      </w:r>
      <w:r w:rsidR="00C11EF1">
        <w:rPr>
          <w:rFonts w:eastAsia="Times New Roman" w:cstheme="minorHAnsi"/>
          <w:color w:val="548DD4" w:themeColor="text2" w:themeTint="99"/>
          <w:sz w:val="24"/>
          <w:szCs w:val="24"/>
          <w:u w:val="single"/>
          <w:lang w:eastAsia="nb-NO"/>
        </w:rPr>
        <w:t>A</w:t>
      </w:r>
      <w:r w:rsidR="00C11EF1">
        <w:rPr>
          <w:rFonts w:eastAsia="Times New Roman" w:cstheme="minorHAnsi"/>
          <w:color w:val="548DD4" w:themeColor="text2" w:themeTint="99"/>
          <w:sz w:val="24"/>
          <w:szCs w:val="24"/>
          <w:u w:val="single"/>
          <w:lang w:eastAsia="nb-NO"/>
        </w:rPr>
        <w:t>TM-utvalget 12. februar 2021</w:t>
      </w:r>
      <w:r w:rsidRPr="004E39B1">
        <w:rPr>
          <w:rFonts w:eastAsia="Times New Roman" w:cstheme="minorHAnsi"/>
          <w:color w:val="548DD4" w:themeColor="text2" w:themeTint="99"/>
          <w:sz w:val="24"/>
          <w:szCs w:val="24"/>
          <w:u w:val="single"/>
          <w:lang w:eastAsia="nb-NO"/>
        </w:rPr>
        <w:t xml:space="preserve"> (intern lenke i dokumentet)</w:t>
      </w:r>
      <w:r w:rsidRPr="004E39B1">
        <w:rPr>
          <w:rFonts w:eastAsia="Times New Roman" w:cstheme="minorHAnsi"/>
          <w:color w:val="548DD4" w:themeColor="text2" w:themeTint="99"/>
          <w:sz w:val="24"/>
          <w:szCs w:val="24"/>
          <w:u w:val="single"/>
          <w:lang w:eastAsia="nb-NO"/>
        </w:rPr>
        <w:fldChar w:fldCharType="end"/>
      </w:r>
      <w:r>
        <w:rPr>
          <w:b/>
          <w:i/>
          <w:sz w:val="24"/>
          <w:szCs w:val="24"/>
          <w:lang w:eastAsia="nb-NO"/>
        </w:rPr>
        <w:t>.</w:t>
      </w:r>
    </w:p>
    <w:p w:rsidR="00DE1CD1" w:rsidRPr="0073277A" w:rsidRDefault="003E3723" w:rsidP="0073277A">
      <w:pPr>
        <w:rPr>
          <w:i/>
          <w:sz w:val="24"/>
          <w:szCs w:val="24"/>
          <w:lang w:eastAsia="nb-NO"/>
        </w:rPr>
      </w:pPr>
      <w:r w:rsidRPr="00F74121">
        <w:rPr>
          <w:b/>
          <w:i/>
          <w:sz w:val="24"/>
          <w:szCs w:val="24"/>
          <w:lang w:eastAsia="nb-NO"/>
        </w:rPr>
        <w:t xml:space="preserve">Forslag til konklusjon: </w:t>
      </w:r>
      <w:r w:rsidR="000B644E">
        <w:rPr>
          <w:i/>
          <w:sz w:val="24"/>
          <w:szCs w:val="24"/>
          <w:lang w:eastAsia="nb-NO"/>
        </w:rPr>
        <w:t>Referatet</w:t>
      </w:r>
      <w:r w:rsidRPr="00F74121">
        <w:rPr>
          <w:i/>
          <w:sz w:val="24"/>
          <w:szCs w:val="24"/>
          <w:lang w:eastAsia="nb-NO"/>
        </w:rPr>
        <w:t xml:space="preserve"> godkjennes</w:t>
      </w:r>
    </w:p>
    <w:p w:rsidR="00DE1CD1" w:rsidRDefault="00DE1CD1" w:rsidP="00DE1CD1">
      <w:pPr>
        <w:pStyle w:val="Overskrift1"/>
      </w:pPr>
      <w:r>
        <w:rPr>
          <w:rFonts w:eastAsiaTheme="minorHAnsi"/>
        </w:rPr>
        <w:t>Sak 12/21 F</w:t>
      </w:r>
      <w:r w:rsidRPr="00A06D7E">
        <w:rPr>
          <w:rFonts w:eastAsiaTheme="minorHAnsi"/>
        </w:rPr>
        <w:t>aglig utredning av byvekstavtale</w:t>
      </w:r>
    </w:p>
    <w:p w:rsidR="00DE1CD1" w:rsidRPr="0030682C" w:rsidRDefault="00DE1CD1" w:rsidP="00DE1CD1">
      <w:pPr>
        <w:rPr>
          <w:rFonts w:cstheme="minorHAnsi"/>
          <w:iCs/>
          <w:sz w:val="24"/>
          <w:szCs w:val="24"/>
        </w:rPr>
      </w:pPr>
      <w:r w:rsidRPr="0030682C">
        <w:rPr>
          <w:rFonts w:cstheme="minorHAnsi"/>
          <w:b/>
          <w:bCs/>
          <w:iCs/>
          <w:sz w:val="24"/>
          <w:szCs w:val="24"/>
        </w:rPr>
        <w:t>Hensikt med saken</w:t>
      </w:r>
      <w:r w:rsidRPr="0030682C">
        <w:rPr>
          <w:rFonts w:cstheme="minorHAnsi"/>
          <w:b/>
          <w:bCs/>
          <w:iCs/>
          <w:sz w:val="24"/>
          <w:szCs w:val="24"/>
        </w:rPr>
        <w:br/>
      </w:r>
      <w:r w:rsidRPr="0030682C">
        <w:rPr>
          <w:rFonts w:cstheme="minorHAnsi"/>
          <w:iCs/>
          <w:sz w:val="24"/>
          <w:szCs w:val="24"/>
        </w:rPr>
        <w:t xml:space="preserve">Orientere om status for arbeidet med forhandlingsgrunnlaget til byvekstavtalen og </w:t>
      </w:r>
      <w:r>
        <w:rPr>
          <w:rFonts w:cstheme="minorHAnsi"/>
          <w:iCs/>
          <w:sz w:val="24"/>
          <w:szCs w:val="24"/>
        </w:rPr>
        <w:t xml:space="preserve">viktige hensyn i </w:t>
      </w:r>
      <w:r w:rsidRPr="0030682C">
        <w:rPr>
          <w:rFonts w:cstheme="minorHAnsi"/>
          <w:iCs/>
          <w:sz w:val="24"/>
          <w:szCs w:val="24"/>
        </w:rPr>
        <w:t>prioritering</w:t>
      </w:r>
      <w:r>
        <w:rPr>
          <w:rFonts w:cstheme="minorHAnsi"/>
          <w:iCs/>
          <w:sz w:val="24"/>
          <w:szCs w:val="24"/>
        </w:rPr>
        <w:t xml:space="preserve"> av </w:t>
      </w:r>
      <w:r w:rsidRPr="0030682C">
        <w:rPr>
          <w:rFonts w:cstheme="minorHAnsi"/>
          <w:iCs/>
          <w:sz w:val="24"/>
          <w:szCs w:val="24"/>
        </w:rPr>
        <w:t xml:space="preserve">tiltak. </w:t>
      </w:r>
      <w:r>
        <w:rPr>
          <w:rFonts w:cstheme="minorHAnsi"/>
          <w:iCs/>
          <w:sz w:val="24"/>
          <w:szCs w:val="24"/>
        </w:rPr>
        <w:t xml:space="preserve">Vurdere betydningen av Nasjonal transportplan. Drøfte </w:t>
      </w:r>
      <w:r w:rsidRPr="0030682C">
        <w:rPr>
          <w:rFonts w:cstheme="minorHAnsi"/>
          <w:iCs/>
          <w:sz w:val="24"/>
          <w:szCs w:val="24"/>
        </w:rPr>
        <w:t xml:space="preserve">videre innretning av byvekstavtalearbeidet for å komme fram til virkemiddelpakke, samt </w:t>
      </w:r>
      <w:r>
        <w:rPr>
          <w:rFonts w:cstheme="minorHAnsi"/>
          <w:iCs/>
          <w:sz w:val="24"/>
          <w:szCs w:val="24"/>
        </w:rPr>
        <w:t>f</w:t>
      </w:r>
      <w:r w:rsidRPr="0030682C">
        <w:rPr>
          <w:rFonts w:cstheme="minorHAnsi"/>
          <w:iCs/>
          <w:sz w:val="24"/>
          <w:szCs w:val="24"/>
        </w:rPr>
        <w:t xml:space="preserve">oreløpig vurdering av spørsmålet om soneinndeling.  </w:t>
      </w:r>
    </w:p>
    <w:p w:rsidR="00DE1CD1" w:rsidRPr="00DE1CD1" w:rsidRDefault="00DE1CD1" w:rsidP="00DE1CD1">
      <w:pPr>
        <w:rPr>
          <w:rFonts w:cstheme="minorHAnsi"/>
          <w:b/>
          <w:iCs/>
          <w:sz w:val="24"/>
          <w:szCs w:val="24"/>
        </w:rPr>
      </w:pPr>
      <w:r w:rsidRPr="0030682C">
        <w:rPr>
          <w:rFonts w:cstheme="minorHAnsi"/>
          <w:b/>
          <w:iCs/>
          <w:sz w:val="24"/>
          <w:szCs w:val="24"/>
        </w:rPr>
        <w:t>Bakgrunn</w:t>
      </w:r>
      <w:r>
        <w:rPr>
          <w:rFonts w:cstheme="minorHAnsi"/>
          <w:b/>
          <w:iCs/>
          <w:sz w:val="24"/>
          <w:szCs w:val="24"/>
        </w:rPr>
        <w:br/>
      </w:r>
      <w:r>
        <w:rPr>
          <w:rFonts w:cstheme="minorHAnsi"/>
          <w:bCs/>
          <w:iCs/>
          <w:sz w:val="24"/>
          <w:szCs w:val="24"/>
        </w:rPr>
        <w:t xml:space="preserve">Mandatet for arbeidet med det faglige grunnlaget for en byvekstavtale for Buskerudbyen er, med </w:t>
      </w:r>
      <w:r w:rsidRPr="0030682C">
        <w:rPr>
          <w:rFonts w:cstheme="minorHAnsi"/>
          <w:bCs/>
          <w:iCs/>
          <w:sz w:val="24"/>
          <w:szCs w:val="24"/>
        </w:rPr>
        <w:t>Kongsberg kommune</w:t>
      </w:r>
      <w:r>
        <w:rPr>
          <w:rFonts w:cstheme="minorHAnsi"/>
          <w:bCs/>
          <w:iCs/>
          <w:sz w:val="24"/>
          <w:szCs w:val="24"/>
        </w:rPr>
        <w:t>s</w:t>
      </w:r>
      <w:r w:rsidRPr="0030682C">
        <w:rPr>
          <w:rFonts w:cstheme="minorHAnsi"/>
          <w:bCs/>
          <w:iCs/>
          <w:sz w:val="24"/>
          <w:szCs w:val="24"/>
        </w:rPr>
        <w:t xml:space="preserve"> behandl</w:t>
      </w:r>
      <w:r>
        <w:rPr>
          <w:rFonts w:cstheme="minorHAnsi"/>
          <w:bCs/>
          <w:iCs/>
          <w:sz w:val="24"/>
          <w:szCs w:val="24"/>
        </w:rPr>
        <w:t>ing</w:t>
      </w:r>
      <w:r w:rsidRPr="0030682C">
        <w:rPr>
          <w:rFonts w:cstheme="minorHAnsi"/>
          <w:bCs/>
          <w:iCs/>
          <w:sz w:val="24"/>
          <w:szCs w:val="24"/>
        </w:rPr>
        <w:t xml:space="preserve"> 10.03.</w:t>
      </w:r>
      <w:r>
        <w:rPr>
          <w:rFonts w:cstheme="minorHAnsi"/>
          <w:bCs/>
          <w:iCs/>
          <w:sz w:val="24"/>
          <w:szCs w:val="24"/>
        </w:rPr>
        <w:t>,</w:t>
      </w:r>
      <w:r w:rsidRPr="0030682C">
        <w:rPr>
          <w:rFonts w:cstheme="minorHAnsi"/>
          <w:bCs/>
          <w:iCs/>
          <w:sz w:val="24"/>
          <w:szCs w:val="24"/>
        </w:rPr>
        <w:t xml:space="preserve"> </w:t>
      </w:r>
      <w:r>
        <w:rPr>
          <w:rFonts w:cstheme="minorHAnsi"/>
          <w:bCs/>
          <w:iCs/>
          <w:sz w:val="24"/>
          <w:szCs w:val="24"/>
        </w:rPr>
        <w:t xml:space="preserve">vedtatt i alle kommunene og fylkesrådet i Viken. Den overordnede lokalpolitiske føringen er formulert slik: </w:t>
      </w:r>
    </w:p>
    <w:p w:rsidR="00DE1CD1" w:rsidRPr="00845BCB" w:rsidRDefault="00DE1CD1" w:rsidP="00DE1CD1">
      <w:pPr>
        <w:ind w:left="708"/>
        <w:rPr>
          <w:rFonts w:cstheme="minorHAnsi"/>
          <w:bCs/>
          <w:i/>
          <w:sz w:val="24"/>
          <w:szCs w:val="24"/>
        </w:rPr>
      </w:pPr>
      <w:r w:rsidRPr="00845BCB">
        <w:rPr>
          <w:rFonts w:cstheme="minorHAnsi"/>
          <w:bCs/>
          <w:i/>
          <w:sz w:val="24"/>
          <w:szCs w:val="24"/>
        </w:rPr>
        <w:t xml:space="preserve">«Det er enighet i </w:t>
      </w:r>
      <w:proofErr w:type="spellStart"/>
      <w:r w:rsidRPr="00845BCB">
        <w:rPr>
          <w:rFonts w:cstheme="minorHAnsi"/>
          <w:bCs/>
          <w:i/>
          <w:sz w:val="24"/>
          <w:szCs w:val="24"/>
        </w:rPr>
        <w:t>Buskerudbysamarbeidet</w:t>
      </w:r>
      <w:proofErr w:type="spellEnd"/>
      <w:r w:rsidRPr="00845BCB">
        <w:rPr>
          <w:rFonts w:cstheme="minorHAnsi"/>
          <w:bCs/>
          <w:i/>
          <w:sz w:val="24"/>
          <w:szCs w:val="24"/>
        </w:rPr>
        <w:t xml:space="preserve"> om å jobbe for en effektiv og målrettet byvekstavtale uten bompengefinansiering. Denne overordnede lokalpolitiske føringen legges til grunn for alternativene som skal inngå i den faglige utredningen, og innebærer en satsing på tiltak som påvirker transportetterspørselen, reduserer bilbruk og gir bedre utnyttelse av eksisterende infrastruktur. Dette betyr at større vegprosjekter som krever bompengefinansiering ikke vil inngå i denne utredningen.»</w:t>
      </w:r>
    </w:p>
    <w:p w:rsidR="00DE1CD1" w:rsidRDefault="00DE1CD1" w:rsidP="00DE1CD1">
      <w:pPr>
        <w:rPr>
          <w:rFonts w:cstheme="minorHAnsi"/>
          <w:bCs/>
          <w:iCs/>
          <w:sz w:val="24"/>
          <w:szCs w:val="24"/>
        </w:rPr>
      </w:pPr>
      <w:r>
        <w:rPr>
          <w:rFonts w:cstheme="minorHAnsi"/>
          <w:bCs/>
          <w:iCs/>
          <w:sz w:val="24"/>
          <w:szCs w:val="24"/>
        </w:rPr>
        <w:t xml:space="preserve">I Nasjonal transportplan 2022-2033, som ble lagt fram 19. mars, pekes det på </w:t>
      </w:r>
      <w:r w:rsidRPr="0046673B">
        <w:rPr>
          <w:rFonts w:cstheme="minorHAnsi"/>
          <w:bCs/>
          <w:iCs/>
          <w:sz w:val="24"/>
          <w:szCs w:val="24"/>
        </w:rPr>
        <w:t xml:space="preserve">kravet </w:t>
      </w:r>
      <w:r>
        <w:rPr>
          <w:rFonts w:cstheme="minorHAnsi"/>
          <w:bCs/>
          <w:iCs/>
          <w:sz w:val="24"/>
          <w:szCs w:val="24"/>
        </w:rPr>
        <w:t>om</w:t>
      </w:r>
      <w:r w:rsidRPr="0046673B">
        <w:rPr>
          <w:rFonts w:cstheme="minorHAnsi"/>
          <w:bCs/>
          <w:iCs/>
          <w:sz w:val="24"/>
          <w:szCs w:val="24"/>
        </w:rPr>
        <w:t xml:space="preserve"> at kommunene og fylkeskommunen må dokumentere egne bidrag i avtalen på linje med </w:t>
      </w:r>
      <w:r>
        <w:rPr>
          <w:rFonts w:cstheme="minorHAnsi"/>
          <w:bCs/>
          <w:iCs/>
          <w:sz w:val="24"/>
          <w:szCs w:val="24"/>
        </w:rPr>
        <w:t>s</w:t>
      </w:r>
      <w:r w:rsidRPr="0046673B">
        <w:rPr>
          <w:rFonts w:cstheme="minorHAnsi"/>
          <w:bCs/>
          <w:iCs/>
          <w:sz w:val="24"/>
          <w:szCs w:val="24"/>
        </w:rPr>
        <w:t>taten.</w:t>
      </w:r>
      <w:r>
        <w:rPr>
          <w:rFonts w:cstheme="minorHAnsi"/>
          <w:bCs/>
          <w:iCs/>
          <w:sz w:val="24"/>
          <w:szCs w:val="24"/>
        </w:rPr>
        <w:t xml:space="preserve"> Administrativ styringsgruppe anbefalte i møte 09.04 å</w:t>
      </w:r>
      <w:r w:rsidRPr="009709AA">
        <w:rPr>
          <w:rFonts w:cstheme="minorHAnsi"/>
          <w:bCs/>
          <w:iCs/>
          <w:sz w:val="24"/>
          <w:szCs w:val="24"/>
        </w:rPr>
        <w:t xml:space="preserve"> sikre nødvendig dokumentasjon for prosjekter og tiltak som inngår av egeninnsats i gjeldende økonomiplaner og andre relevante planer. Det er et mål å sammenstille dette i en omforent og oversiktlig skjematikk som viser enkeltaktørenes egeninnsats på ulike felt, og et samlet omfang av slik innsats innenfor hele Buskerudbyområdet.</w:t>
      </w:r>
      <w:r>
        <w:rPr>
          <w:rFonts w:cstheme="minorHAnsi"/>
          <w:bCs/>
          <w:iCs/>
          <w:sz w:val="24"/>
          <w:szCs w:val="24"/>
        </w:rPr>
        <w:t xml:space="preserve"> </w:t>
      </w:r>
    </w:p>
    <w:p w:rsidR="00DE1CD1" w:rsidRPr="0030682C" w:rsidRDefault="00DE1CD1" w:rsidP="00DE1CD1">
      <w:pPr>
        <w:rPr>
          <w:rFonts w:cstheme="minorHAnsi"/>
          <w:bCs/>
          <w:iCs/>
          <w:sz w:val="24"/>
          <w:szCs w:val="24"/>
        </w:rPr>
      </w:pPr>
      <w:r>
        <w:rPr>
          <w:rFonts w:cstheme="minorHAnsi"/>
          <w:bCs/>
          <w:iCs/>
          <w:sz w:val="24"/>
          <w:szCs w:val="24"/>
        </w:rPr>
        <w:t xml:space="preserve">Buskerudbyen har nådd nullvekstmålet de siste årene. Det jobbes nå i ulike faggrupper med å konkretisere virkningsfulle tiltak som bygger opp under nullvekstmålet videre. Administrativ styringsgruppe pekte på viktigheten av å </w:t>
      </w:r>
      <w:r w:rsidRPr="002853A9">
        <w:rPr>
          <w:rFonts w:cstheme="minorHAnsi"/>
          <w:bCs/>
          <w:iCs/>
          <w:sz w:val="24"/>
          <w:szCs w:val="24"/>
        </w:rPr>
        <w:t>holde oppe fremdriften på arbeidet for snarest mulig å få frem virkemiddelpakke</w:t>
      </w:r>
      <w:r>
        <w:rPr>
          <w:rFonts w:cstheme="minorHAnsi"/>
          <w:bCs/>
          <w:iCs/>
          <w:sz w:val="24"/>
          <w:szCs w:val="24"/>
        </w:rPr>
        <w:t xml:space="preserve"> og </w:t>
      </w:r>
      <w:r w:rsidRPr="002853A9">
        <w:rPr>
          <w:rFonts w:cstheme="minorHAnsi"/>
          <w:bCs/>
          <w:iCs/>
          <w:sz w:val="24"/>
          <w:szCs w:val="24"/>
        </w:rPr>
        <w:t>forhandlingsgrunnlaget.</w:t>
      </w:r>
      <w:r>
        <w:rPr>
          <w:rFonts w:cstheme="minorHAnsi"/>
          <w:bCs/>
          <w:iCs/>
          <w:sz w:val="24"/>
          <w:szCs w:val="24"/>
        </w:rPr>
        <w:t xml:space="preserve"> Målet er å lage et godt forhandlingsgrunnlag overfor staten om en byvekstavtale for Buskerudbyen som viser at det er mulig å nå nullvekstmålet uten bruk av bompenger. </w:t>
      </w:r>
    </w:p>
    <w:p w:rsidR="00DE1CD1" w:rsidRPr="00DE1CD1" w:rsidRDefault="00DE1CD1" w:rsidP="00DE1CD1">
      <w:pPr>
        <w:rPr>
          <w:rFonts w:cstheme="minorHAnsi"/>
          <w:b/>
          <w:iCs/>
          <w:sz w:val="24"/>
          <w:szCs w:val="24"/>
        </w:rPr>
      </w:pPr>
      <w:r w:rsidRPr="0030682C">
        <w:rPr>
          <w:rFonts w:cstheme="minorHAnsi"/>
          <w:b/>
          <w:iCs/>
          <w:sz w:val="24"/>
          <w:szCs w:val="24"/>
        </w:rPr>
        <w:lastRenderedPageBreak/>
        <w:t>Hva betyr Nasjonal transportplan for Buskerudbyen?</w:t>
      </w:r>
      <w:r>
        <w:rPr>
          <w:rFonts w:cstheme="minorHAnsi"/>
          <w:b/>
          <w:iCs/>
          <w:sz w:val="24"/>
          <w:szCs w:val="24"/>
        </w:rPr>
        <w:br/>
      </w:r>
      <w:r>
        <w:rPr>
          <w:rFonts w:cstheme="minorHAnsi"/>
          <w:bCs/>
          <w:iCs/>
          <w:sz w:val="24"/>
          <w:szCs w:val="24"/>
        </w:rPr>
        <w:t xml:space="preserve">I </w:t>
      </w:r>
      <w:r w:rsidRPr="0030682C">
        <w:rPr>
          <w:rFonts w:cstheme="minorHAnsi"/>
          <w:bCs/>
          <w:iCs/>
          <w:sz w:val="24"/>
          <w:szCs w:val="24"/>
        </w:rPr>
        <w:t xml:space="preserve">Nasjonal transportplan 2022-2033 er </w:t>
      </w:r>
      <w:r>
        <w:rPr>
          <w:rFonts w:cstheme="minorHAnsi"/>
          <w:bCs/>
          <w:iCs/>
          <w:sz w:val="24"/>
          <w:szCs w:val="24"/>
        </w:rPr>
        <w:t xml:space="preserve">det </w:t>
      </w:r>
      <w:r w:rsidRPr="0030682C">
        <w:rPr>
          <w:rFonts w:cstheme="minorHAnsi"/>
          <w:bCs/>
          <w:iCs/>
          <w:sz w:val="24"/>
          <w:szCs w:val="24"/>
        </w:rPr>
        <w:t>særlig følgende forhold som har betydning for arbeidet med byvekstavtale:</w:t>
      </w:r>
    </w:p>
    <w:p w:rsidR="00DE1CD1" w:rsidRPr="0030682C" w:rsidRDefault="00DE1CD1" w:rsidP="00DE1CD1">
      <w:pPr>
        <w:numPr>
          <w:ilvl w:val="0"/>
          <w:numId w:val="49"/>
        </w:numPr>
        <w:rPr>
          <w:rFonts w:cstheme="minorHAnsi"/>
          <w:bCs/>
          <w:i/>
          <w:iCs/>
          <w:sz w:val="24"/>
          <w:szCs w:val="24"/>
        </w:rPr>
      </w:pPr>
      <w:r w:rsidRPr="0030682C">
        <w:rPr>
          <w:rFonts w:cstheme="minorHAnsi"/>
          <w:b/>
          <w:sz w:val="24"/>
          <w:szCs w:val="24"/>
        </w:rPr>
        <w:t>Byvekstavtaler:</w:t>
      </w:r>
      <w:r w:rsidRPr="0030682C">
        <w:rPr>
          <w:rFonts w:cstheme="minorHAnsi"/>
          <w:bCs/>
          <w:i/>
          <w:iCs/>
          <w:sz w:val="24"/>
          <w:szCs w:val="24"/>
        </w:rPr>
        <w:t xml:space="preserve"> </w:t>
      </w:r>
      <w:r w:rsidRPr="0030682C">
        <w:rPr>
          <w:rFonts w:cstheme="minorHAnsi"/>
          <w:bCs/>
          <w:iCs/>
          <w:sz w:val="24"/>
          <w:szCs w:val="24"/>
        </w:rPr>
        <w:t xml:space="preserve">Samlet er det satt av om lag 10 milliarder kroner til forhandlinger om byvekstavtaler for Buskerudbyen, Kristiansandsregionen, Grenland, Nedre Glomma og Tromsø. </w:t>
      </w:r>
      <w:r w:rsidRPr="0030682C">
        <w:rPr>
          <w:rFonts w:cstheme="minorHAnsi"/>
          <w:b/>
          <w:bCs/>
          <w:iCs/>
          <w:sz w:val="24"/>
          <w:szCs w:val="24"/>
        </w:rPr>
        <w:t>Vurdering:</w:t>
      </w:r>
      <w:r w:rsidRPr="0030682C">
        <w:rPr>
          <w:rFonts w:cstheme="minorHAnsi"/>
          <w:bCs/>
          <w:iCs/>
          <w:sz w:val="24"/>
          <w:szCs w:val="24"/>
        </w:rPr>
        <w:t xml:space="preserve"> NTP bekrefter statens ønske om å inngå en byvekstavtale med partene i Buskerudbyen.</w:t>
      </w:r>
      <w:r w:rsidRPr="0030682C">
        <w:rPr>
          <w:rFonts w:cstheme="minorHAnsi"/>
          <w:iCs/>
          <w:sz w:val="24"/>
          <w:szCs w:val="24"/>
        </w:rPr>
        <w:t xml:space="preserve"> </w:t>
      </w:r>
      <w:r w:rsidRPr="0030682C">
        <w:rPr>
          <w:rFonts w:cstheme="minorHAnsi"/>
          <w:bCs/>
          <w:iCs/>
          <w:sz w:val="24"/>
          <w:szCs w:val="24"/>
        </w:rPr>
        <w:t>Det er et godt utgangspunkt for de kommende forhandlingene.</w:t>
      </w:r>
    </w:p>
    <w:p w:rsidR="00DE1CD1" w:rsidRPr="0030682C" w:rsidRDefault="00DE1CD1" w:rsidP="00DE1CD1">
      <w:pPr>
        <w:numPr>
          <w:ilvl w:val="0"/>
          <w:numId w:val="49"/>
        </w:numPr>
        <w:rPr>
          <w:rFonts w:cstheme="minorHAnsi"/>
          <w:bCs/>
          <w:i/>
          <w:iCs/>
          <w:sz w:val="24"/>
          <w:szCs w:val="24"/>
        </w:rPr>
      </w:pPr>
      <w:r w:rsidRPr="0030682C">
        <w:rPr>
          <w:rFonts w:cstheme="minorHAnsi"/>
          <w:b/>
          <w:sz w:val="24"/>
          <w:szCs w:val="24"/>
        </w:rPr>
        <w:t xml:space="preserve">RV282 ny </w:t>
      </w:r>
      <w:proofErr w:type="spellStart"/>
      <w:r w:rsidRPr="0030682C">
        <w:rPr>
          <w:rFonts w:cstheme="minorHAnsi"/>
          <w:b/>
          <w:sz w:val="24"/>
          <w:szCs w:val="24"/>
        </w:rPr>
        <w:t>Holmenbru</w:t>
      </w:r>
      <w:proofErr w:type="spellEnd"/>
      <w:r w:rsidRPr="0030682C">
        <w:rPr>
          <w:rFonts w:cstheme="minorHAnsi"/>
          <w:bCs/>
          <w:i/>
          <w:iCs/>
          <w:sz w:val="24"/>
          <w:szCs w:val="24"/>
        </w:rPr>
        <w:t xml:space="preserve"> </w:t>
      </w:r>
      <w:r w:rsidRPr="0030682C">
        <w:rPr>
          <w:rFonts w:cstheme="minorHAnsi"/>
          <w:bCs/>
          <w:sz w:val="24"/>
          <w:szCs w:val="24"/>
        </w:rPr>
        <w:t>står med oppstart i 2022-2027, og det forutsettes lokalpolitisk tilslutning til et opplegg for delvis bompengefinansiering</w:t>
      </w:r>
      <w:r w:rsidRPr="0030682C">
        <w:rPr>
          <w:rFonts w:cstheme="minorHAnsi"/>
          <w:b/>
          <w:bCs/>
          <w:sz w:val="24"/>
          <w:szCs w:val="24"/>
        </w:rPr>
        <w:t>.</w:t>
      </w:r>
      <w:r w:rsidRPr="0030682C">
        <w:rPr>
          <w:rFonts w:cstheme="minorHAnsi"/>
          <w:b/>
          <w:bCs/>
          <w:i/>
          <w:iCs/>
          <w:sz w:val="24"/>
          <w:szCs w:val="24"/>
        </w:rPr>
        <w:t xml:space="preserve"> </w:t>
      </w:r>
      <w:r w:rsidRPr="0030682C">
        <w:rPr>
          <w:rFonts w:cstheme="minorHAnsi"/>
          <w:b/>
          <w:bCs/>
          <w:iCs/>
          <w:sz w:val="24"/>
          <w:szCs w:val="24"/>
        </w:rPr>
        <w:t>Vurdering:</w:t>
      </w:r>
      <w:r w:rsidRPr="0030682C">
        <w:rPr>
          <w:rFonts w:cstheme="minorHAnsi"/>
          <w:bCs/>
          <w:iCs/>
          <w:sz w:val="24"/>
          <w:szCs w:val="24"/>
        </w:rPr>
        <w:t xml:space="preserve"> Ifølge lokalpolitisk mandat for byutredningsarbeidet vil større, og eventuelt bomfinansierte prosjekter, ikke inngå i utformingen av </w:t>
      </w:r>
      <w:r>
        <w:rPr>
          <w:rFonts w:cstheme="minorHAnsi"/>
          <w:bCs/>
          <w:iCs/>
          <w:sz w:val="24"/>
          <w:szCs w:val="24"/>
        </w:rPr>
        <w:t>byvekstavtalens virkemiddelpakke</w:t>
      </w:r>
      <w:r w:rsidRPr="0030682C">
        <w:rPr>
          <w:rFonts w:cstheme="minorHAnsi"/>
          <w:bCs/>
          <w:iCs/>
          <w:sz w:val="24"/>
          <w:szCs w:val="24"/>
        </w:rPr>
        <w:t xml:space="preserve">, men vil </w:t>
      </w:r>
      <w:r>
        <w:rPr>
          <w:rFonts w:cstheme="minorHAnsi"/>
          <w:bCs/>
          <w:iCs/>
          <w:sz w:val="24"/>
          <w:szCs w:val="24"/>
        </w:rPr>
        <w:t xml:space="preserve">være en del av rammebetingelsene som må legges til grunn for området. </w:t>
      </w:r>
    </w:p>
    <w:p w:rsidR="00DE1CD1" w:rsidRPr="00DF2F32" w:rsidRDefault="00DE1CD1" w:rsidP="00DE1CD1">
      <w:pPr>
        <w:pStyle w:val="Listeavsnitt"/>
        <w:numPr>
          <w:ilvl w:val="0"/>
          <w:numId w:val="49"/>
        </w:numPr>
        <w:rPr>
          <w:rFonts w:cstheme="minorHAnsi"/>
          <w:bCs/>
          <w:iCs/>
          <w:sz w:val="24"/>
          <w:szCs w:val="24"/>
        </w:rPr>
      </w:pPr>
      <w:r w:rsidRPr="00DF2F32">
        <w:rPr>
          <w:rFonts w:cstheme="minorHAnsi"/>
          <w:b/>
          <w:sz w:val="24"/>
          <w:szCs w:val="24"/>
        </w:rPr>
        <w:t>Jernbane:</w:t>
      </w:r>
      <w:r w:rsidRPr="00DF2F32">
        <w:rPr>
          <w:rFonts w:cstheme="minorHAnsi"/>
          <w:bCs/>
          <w:i/>
          <w:iCs/>
          <w:sz w:val="24"/>
          <w:szCs w:val="24"/>
        </w:rPr>
        <w:t xml:space="preserve"> </w:t>
      </w:r>
      <w:r w:rsidRPr="00DF2F32">
        <w:rPr>
          <w:rFonts w:cstheme="minorHAnsi"/>
          <w:bCs/>
          <w:iCs/>
          <w:sz w:val="24"/>
          <w:szCs w:val="24"/>
        </w:rPr>
        <w:t xml:space="preserve">Buskerudbyen omtales slik i forbindelse korridor 3: </w:t>
      </w:r>
      <w:r w:rsidRPr="00DF2F32">
        <w:rPr>
          <w:rFonts w:cstheme="minorHAnsi"/>
          <w:bCs/>
          <w:i/>
          <w:iCs/>
          <w:sz w:val="24"/>
          <w:szCs w:val="24"/>
        </w:rPr>
        <w:t xml:space="preserve">«I andre seksårsperiode kan det utredes løsninger på jernbanen som vil styrke de voksende bo- og arbeidsmarkedene på Nord-Jæren og i Buskerudbyen på lengre sikt». </w:t>
      </w:r>
      <w:r w:rsidRPr="00DF2F32">
        <w:rPr>
          <w:rFonts w:cstheme="minorHAnsi"/>
          <w:b/>
          <w:bCs/>
          <w:iCs/>
          <w:sz w:val="24"/>
          <w:szCs w:val="24"/>
        </w:rPr>
        <w:t>Vurdering:</w:t>
      </w:r>
      <w:r w:rsidRPr="00DF2F32">
        <w:rPr>
          <w:rFonts w:cstheme="minorHAnsi"/>
          <w:bCs/>
          <w:iCs/>
          <w:sz w:val="24"/>
          <w:szCs w:val="24"/>
        </w:rPr>
        <w:t xml:space="preserve"> Det bør legges et faglig grunnlag for behov og konkete tiltak på jernbane som grunnlag for prioriteringer i rullering av NTP </w:t>
      </w:r>
      <w:r>
        <w:rPr>
          <w:rFonts w:cstheme="minorHAnsi"/>
          <w:bCs/>
          <w:iCs/>
          <w:sz w:val="24"/>
          <w:szCs w:val="24"/>
        </w:rPr>
        <w:t>o</w:t>
      </w:r>
      <w:r w:rsidRPr="00DF2F32">
        <w:rPr>
          <w:rFonts w:cstheme="minorHAnsi"/>
          <w:bCs/>
          <w:iCs/>
          <w:sz w:val="24"/>
          <w:szCs w:val="24"/>
        </w:rPr>
        <w:t>g mulig innarbeidelse i fremtidige versjoner av byvekstavtalen.</w:t>
      </w:r>
    </w:p>
    <w:p w:rsidR="00DE1CD1" w:rsidRPr="0030682C" w:rsidRDefault="00DE1CD1" w:rsidP="00DE1CD1">
      <w:pPr>
        <w:numPr>
          <w:ilvl w:val="0"/>
          <w:numId w:val="49"/>
        </w:numPr>
        <w:rPr>
          <w:rFonts w:cstheme="minorHAnsi"/>
          <w:bCs/>
          <w:i/>
          <w:iCs/>
          <w:sz w:val="24"/>
          <w:szCs w:val="24"/>
        </w:rPr>
      </w:pPr>
      <w:r w:rsidRPr="0030682C">
        <w:rPr>
          <w:rFonts w:cstheme="minorHAnsi"/>
          <w:b/>
          <w:sz w:val="24"/>
          <w:szCs w:val="24"/>
        </w:rPr>
        <w:t>Ny tilskuddsordning for fylkesvei</w:t>
      </w:r>
      <w:r w:rsidRPr="0030682C">
        <w:rPr>
          <w:rFonts w:cstheme="minorHAnsi"/>
          <w:bCs/>
          <w:i/>
          <w:iCs/>
          <w:sz w:val="24"/>
          <w:szCs w:val="24"/>
        </w:rPr>
        <w:t xml:space="preserve"> </w:t>
      </w:r>
      <w:r w:rsidRPr="0030682C">
        <w:rPr>
          <w:rFonts w:cstheme="minorHAnsi"/>
          <w:bCs/>
          <w:iCs/>
          <w:sz w:val="24"/>
          <w:szCs w:val="24"/>
        </w:rPr>
        <w:t xml:space="preserve">med i gjennomsnitt 775 </w:t>
      </w:r>
      <w:proofErr w:type="spellStart"/>
      <w:r w:rsidRPr="0030682C">
        <w:rPr>
          <w:rFonts w:cstheme="minorHAnsi"/>
          <w:bCs/>
          <w:iCs/>
          <w:sz w:val="24"/>
          <w:szCs w:val="24"/>
        </w:rPr>
        <w:t>mill</w:t>
      </w:r>
      <w:proofErr w:type="spellEnd"/>
      <w:r w:rsidRPr="0030682C">
        <w:rPr>
          <w:rFonts w:cstheme="minorHAnsi"/>
          <w:bCs/>
          <w:iCs/>
          <w:sz w:val="24"/>
          <w:szCs w:val="24"/>
        </w:rPr>
        <w:t xml:space="preserve"> kr/år i første seksårsperiode og 1 775 </w:t>
      </w:r>
      <w:proofErr w:type="spellStart"/>
      <w:r w:rsidRPr="0030682C">
        <w:rPr>
          <w:rFonts w:cstheme="minorHAnsi"/>
          <w:bCs/>
          <w:iCs/>
          <w:sz w:val="24"/>
          <w:szCs w:val="24"/>
        </w:rPr>
        <w:t>mill</w:t>
      </w:r>
      <w:proofErr w:type="spellEnd"/>
      <w:r w:rsidRPr="0030682C">
        <w:rPr>
          <w:rFonts w:cstheme="minorHAnsi"/>
          <w:bCs/>
          <w:iCs/>
          <w:sz w:val="24"/>
          <w:szCs w:val="24"/>
        </w:rPr>
        <w:t xml:space="preserve"> kr/år i siste seksårsperiode. Tilskuddsordningen vil stille krav om en fylkeskommunal egenandel som minst tilsvarer den statlige andelen.</w:t>
      </w:r>
      <w:r w:rsidRPr="0030682C">
        <w:rPr>
          <w:rFonts w:cstheme="minorHAnsi"/>
          <w:iCs/>
          <w:sz w:val="24"/>
          <w:szCs w:val="24"/>
        </w:rPr>
        <w:t xml:space="preserve"> </w:t>
      </w:r>
      <w:bookmarkStart w:id="0" w:name="_Hlk67314652"/>
      <w:r w:rsidRPr="0030682C">
        <w:rPr>
          <w:rFonts w:cstheme="minorHAnsi"/>
          <w:b/>
          <w:bCs/>
          <w:iCs/>
          <w:sz w:val="24"/>
          <w:szCs w:val="24"/>
        </w:rPr>
        <w:t>Vurdering:</w:t>
      </w:r>
      <w:r w:rsidRPr="0030682C">
        <w:rPr>
          <w:rFonts w:cstheme="minorHAnsi"/>
          <w:bCs/>
          <w:iCs/>
          <w:sz w:val="24"/>
          <w:szCs w:val="24"/>
        </w:rPr>
        <w:t xml:space="preserve"> Dette </w:t>
      </w:r>
      <w:bookmarkEnd w:id="0"/>
      <w:r w:rsidRPr="0030682C">
        <w:rPr>
          <w:rFonts w:cstheme="minorHAnsi"/>
          <w:bCs/>
          <w:iCs/>
          <w:sz w:val="24"/>
          <w:szCs w:val="24"/>
        </w:rPr>
        <w:t>kan gi muligheter for tiltak knyttet til fylkesveier i Buskerudbyen</w:t>
      </w:r>
      <w:r w:rsidRPr="00BD3A1E">
        <w:t xml:space="preserve"> </w:t>
      </w:r>
      <w:r w:rsidRPr="00BD3A1E">
        <w:rPr>
          <w:rFonts w:cstheme="minorHAnsi"/>
          <w:bCs/>
          <w:iCs/>
          <w:sz w:val="24"/>
          <w:szCs w:val="24"/>
        </w:rPr>
        <w:t>og handler primært om å ta igjen vedlikeholdsetterslepet</w:t>
      </w:r>
      <w:r>
        <w:rPr>
          <w:rFonts w:cstheme="minorHAnsi"/>
          <w:bCs/>
          <w:iCs/>
          <w:sz w:val="24"/>
          <w:szCs w:val="24"/>
        </w:rPr>
        <w:t>, men er ikke en direkte del av byvekstforhandlingene, ifølge Viken fylkeskommune</w:t>
      </w:r>
      <w:r w:rsidRPr="0030682C">
        <w:rPr>
          <w:rFonts w:cstheme="minorHAnsi"/>
          <w:bCs/>
          <w:iCs/>
          <w:sz w:val="24"/>
          <w:szCs w:val="24"/>
        </w:rPr>
        <w:t>.</w:t>
      </w:r>
    </w:p>
    <w:p w:rsidR="00DE1CD1" w:rsidRPr="0030682C" w:rsidRDefault="00DE1CD1" w:rsidP="00DE1CD1">
      <w:pPr>
        <w:numPr>
          <w:ilvl w:val="0"/>
          <w:numId w:val="49"/>
        </w:numPr>
        <w:rPr>
          <w:rFonts w:cstheme="minorHAnsi"/>
          <w:bCs/>
          <w:i/>
          <w:iCs/>
          <w:sz w:val="24"/>
          <w:szCs w:val="24"/>
        </w:rPr>
      </w:pPr>
      <w:r w:rsidRPr="0030682C">
        <w:rPr>
          <w:rFonts w:cstheme="minorHAnsi"/>
          <w:b/>
          <w:sz w:val="24"/>
          <w:szCs w:val="24"/>
        </w:rPr>
        <w:t>Konkret mål om sykkelandel på 20 % og fokus på nullvisjonen</w:t>
      </w:r>
      <w:r w:rsidRPr="0030682C">
        <w:rPr>
          <w:rFonts w:cstheme="minorHAnsi"/>
          <w:bCs/>
          <w:i/>
          <w:iCs/>
          <w:sz w:val="24"/>
          <w:szCs w:val="24"/>
        </w:rPr>
        <w:t xml:space="preserve">. </w:t>
      </w:r>
      <w:r w:rsidRPr="0030682C">
        <w:rPr>
          <w:rFonts w:cstheme="minorHAnsi"/>
          <w:bCs/>
          <w:iCs/>
          <w:sz w:val="24"/>
          <w:szCs w:val="24"/>
        </w:rPr>
        <w:t xml:space="preserve">Regjeringen vil ha et langsiktig mål om at sykkelandelen i byområdene skal være 20 prosent og 8 prosent på landsbasis. </w:t>
      </w:r>
      <w:r w:rsidRPr="0030682C">
        <w:rPr>
          <w:rFonts w:cstheme="minorHAnsi"/>
          <w:b/>
          <w:bCs/>
          <w:iCs/>
          <w:sz w:val="24"/>
          <w:szCs w:val="24"/>
        </w:rPr>
        <w:t>Vurdering:</w:t>
      </w:r>
      <w:r w:rsidRPr="0030682C">
        <w:rPr>
          <w:rFonts w:cstheme="minorHAnsi"/>
          <w:bCs/>
          <w:iCs/>
          <w:sz w:val="24"/>
          <w:szCs w:val="24"/>
        </w:rPr>
        <w:t xml:space="preserve"> Dette målet viser en ønsket forsterket satsning og mer ressurser satt av til sykkeltilrettelegging og trafikksikkerhet</w:t>
      </w:r>
      <w:r>
        <w:rPr>
          <w:rFonts w:cstheme="minorHAnsi"/>
          <w:bCs/>
          <w:iCs/>
          <w:sz w:val="24"/>
          <w:szCs w:val="24"/>
        </w:rPr>
        <w:t xml:space="preserve"> </w:t>
      </w:r>
      <w:r w:rsidRPr="00BD3A1E">
        <w:rPr>
          <w:rFonts w:cstheme="minorHAnsi"/>
          <w:bCs/>
          <w:iCs/>
          <w:sz w:val="24"/>
          <w:szCs w:val="24"/>
        </w:rPr>
        <w:t xml:space="preserve">som bygger opp under </w:t>
      </w:r>
      <w:proofErr w:type="spellStart"/>
      <w:r w:rsidRPr="00BD3A1E">
        <w:rPr>
          <w:rFonts w:cstheme="minorHAnsi"/>
          <w:bCs/>
          <w:iCs/>
          <w:sz w:val="24"/>
          <w:szCs w:val="24"/>
        </w:rPr>
        <w:t>Buskerudbyens</w:t>
      </w:r>
      <w:proofErr w:type="spellEnd"/>
      <w:r w:rsidRPr="00BD3A1E">
        <w:rPr>
          <w:rFonts w:cstheme="minorHAnsi"/>
          <w:bCs/>
          <w:iCs/>
          <w:sz w:val="24"/>
          <w:szCs w:val="24"/>
        </w:rPr>
        <w:t xml:space="preserve"> egne mål og strategier.</w:t>
      </w:r>
      <w:r w:rsidRPr="0030682C">
        <w:rPr>
          <w:rFonts w:cstheme="minorHAnsi"/>
          <w:bCs/>
          <w:iCs/>
          <w:sz w:val="24"/>
          <w:szCs w:val="24"/>
        </w:rPr>
        <w:t>.</w:t>
      </w:r>
    </w:p>
    <w:p w:rsidR="00DE1CD1" w:rsidRPr="0030682C" w:rsidRDefault="00DE1CD1" w:rsidP="00DE1CD1">
      <w:pPr>
        <w:numPr>
          <w:ilvl w:val="0"/>
          <w:numId w:val="49"/>
        </w:numPr>
        <w:rPr>
          <w:rFonts w:cstheme="minorHAnsi"/>
          <w:bCs/>
          <w:i/>
          <w:iCs/>
          <w:sz w:val="24"/>
          <w:szCs w:val="24"/>
        </w:rPr>
      </w:pPr>
      <w:r w:rsidRPr="0030682C">
        <w:rPr>
          <w:rFonts w:cstheme="minorHAnsi"/>
          <w:b/>
          <w:sz w:val="24"/>
          <w:szCs w:val="24"/>
        </w:rPr>
        <w:t>Ny tilskuddsordning i Barnas transportplan</w:t>
      </w:r>
      <w:r w:rsidRPr="0030682C">
        <w:rPr>
          <w:rFonts w:cstheme="minorHAnsi"/>
          <w:bCs/>
          <w:i/>
          <w:iCs/>
          <w:sz w:val="24"/>
          <w:szCs w:val="24"/>
        </w:rPr>
        <w:t xml:space="preserve"> </w:t>
      </w:r>
      <w:r w:rsidRPr="0030682C">
        <w:rPr>
          <w:rFonts w:cstheme="minorHAnsi"/>
          <w:bCs/>
          <w:iCs/>
          <w:sz w:val="24"/>
          <w:szCs w:val="24"/>
        </w:rPr>
        <w:t xml:space="preserve">for å stimulere til lokalt arbeid for tryggere skoleveier og nærmiljøer, f eks etablering av hjertesoner rundt skoler. Foreslås satt av 500 mill. kr i første seksårsperiode til tiltak som bedrer trafikksikkerheten for barn og unge. Statens vegvesen skal forvalte ordningen. Tilskuddsmidlene skal være et </w:t>
      </w:r>
      <w:bookmarkStart w:id="1" w:name="_GoBack"/>
      <w:bookmarkEnd w:id="1"/>
      <w:r w:rsidRPr="0030682C">
        <w:rPr>
          <w:rFonts w:cstheme="minorHAnsi"/>
          <w:bCs/>
          <w:iCs/>
          <w:sz w:val="24"/>
          <w:szCs w:val="24"/>
        </w:rPr>
        <w:t>supplement til fylke</w:t>
      </w:r>
      <w:r>
        <w:rPr>
          <w:rFonts w:cstheme="minorHAnsi"/>
          <w:bCs/>
          <w:iCs/>
          <w:sz w:val="24"/>
          <w:szCs w:val="24"/>
        </w:rPr>
        <w:t>skommunenes</w:t>
      </w:r>
      <w:r w:rsidRPr="0030682C">
        <w:rPr>
          <w:rFonts w:cstheme="minorHAnsi"/>
          <w:bCs/>
          <w:iCs/>
          <w:sz w:val="24"/>
          <w:szCs w:val="24"/>
        </w:rPr>
        <w:t xml:space="preserve"> og kommunenes egne midler til formålet. </w:t>
      </w:r>
      <w:r w:rsidRPr="0030682C">
        <w:rPr>
          <w:rFonts w:cstheme="minorHAnsi"/>
          <w:b/>
          <w:iCs/>
          <w:sz w:val="24"/>
          <w:szCs w:val="24"/>
        </w:rPr>
        <w:t>Vurdering:</w:t>
      </w:r>
      <w:r w:rsidRPr="0030682C">
        <w:rPr>
          <w:rFonts w:cstheme="minorHAnsi"/>
          <w:iCs/>
          <w:sz w:val="24"/>
          <w:szCs w:val="24"/>
        </w:rPr>
        <w:t xml:space="preserve"> Denne tilskuddso</w:t>
      </w:r>
      <w:r w:rsidRPr="0030682C">
        <w:rPr>
          <w:rFonts w:cstheme="minorHAnsi"/>
          <w:bCs/>
          <w:iCs/>
          <w:sz w:val="24"/>
          <w:szCs w:val="24"/>
        </w:rPr>
        <w:t>rdningen kan gi muligheter til å finansiere flere tiltak for trygge skoleveier og nærmiljøer i Buskerudbyen slik at flere barn skal sykle eller gå til skolen.</w:t>
      </w:r>
      <w:r w:rsidRPr="00490A81">
        <w:t xml:space="preserve"> </w:t>
      </w:r>
      <w:r w:rsidRPr="00490A81">
        <w:rPr>
          <w:rFonts w:cstheme="minorHAnsi"/>
          <w:bCs/>
          <w:iCs/>
          <w:sz w:val="24"/>
          <w:szCs w:val="24"/>
        </w:rPr>
        <w:lastRenderedPageBreak/>
        <w:t xml:space="preserve">Interessant fordi den </w:t>
      </w:r>
      <w:r>
        <w:rPr>
          <w:rFonts w:cstheme="minorHAnsi"/>
          <w:bCs/>
          <w:iCs/>
          <w:sz w:val="24"/>
          <w:szCs w:val="24"/>
        </w:rPr>
        <w:t>bygger opp under</w:t>
      </w:r>
      <w:r w:rsidRPr="00490A81">
        <w:rPr>
          <w:rFonts w:cstheme="minorHAnsi"/>
          <w:bCs/>
          <w:iCs/>
          <w:sz w:val="24"/>
          <w:szCs w:val="24"/>
        </w:rPr>
        <w:t xml:space="preserve"> </w:t>
      </w:r>
      <w:proofErr w:type="spellStart"/>
      <w:r w:rsidRPr="00490A81">
        <w:rPr>
          <w:rFonts w:cstheme="minorHAnsi"/>
          <w:bCs/>
          <w:iCs/>
          <w:sz w:val="24"/>
          <w:szCs w:val="24"/>
        </w:rPr>
        <w:t>Buskerudbyens</w:t>
      </w:r>
      <w:proofErr w:type="spellEnd"/>
      <w:r w:rsidRPr="00490A81">
        <w:rPr>
          <w:rFonts w:cstheme="minorHAnsi"/>
          <w:bCs/>
          <w:iCs/>
          <w:sz w:val="24"/>
          <w:szCs w:val="24"/>
        </w:rPr>
        <w:t xml:space="preserve"> satsning rettet mot barn og ungdom.</w:t>
      </w:r>
    </w:p>
    <w:p w:rsidR="00DE1CD1" w:rsidRDefault="00DE1CD1" w:rsidP="00DE1CD1">
      <w:pPr>
        <w:rPr>
          <w:rFonts w:cstheme="minorHAnsi"/>
          <w:bCs/>
          <w:iCs/>
          <w:sz w:val="24"/>
          <w:szCs w:val="24"/>
        </w:rPr>
      </w:pPr>
      <w:r w:rsidRPr="0030682C">
        <w:rPr>
          <w:rFonts w:cstheme="minorHAnsi"/>
          <w:bCs/>
          <w:iCs/>
          <w:sz w:val="24"/>
          <w:szCs w:val="24"/>
        </w:rPr>
        <w:t>Videre fremheves den rollen Statens vegvesen er gitt i forhandlingene om byvekstavtale, statsforvalterens mer aktive deltakelse på bakgrunn av areal- og klimarelaterte forhold og kravet til at kommunene og fylkeskommunen må dokumentere egne bidrag i avtalen på linje med Staten.</w:t>
      </w:r>
      <w:r w:rsidRPr="00211065">
        <w:rPr>
          <w:rFonts w:cstheme="minorHAnsi"/>
          <w:bCs/>
          <w:iCs/>
          <w:sz w:val="24"/>
          <w:szCs w:val="24"/>
        </w:rPr>
        <w:t xml:space="preserve"> I det videre </w:t>
      </w:r>
      <w:r>
        <w:rPr>
          <w:rFonts w:cstheme="minorHAnsi"/>
          <w:bCs/>
          <w:iCs/>
          <w:sz w:val="24"/>
          <w:szCs w:val="24"/>
        </w:rPr>
        <w:t>arbeidet</w:t>
      </w:r>
      <w:r w:rsidRPr="00211065">
        <w:rPr>
          <w:rFonts w:cstheme="minorHAnsi"/>
          <w:bCs/>
          <w:iCs/>
          <w:sz w:val="24"/>
          <w:szCs w:val="24"/>
        </w:rPr>
        <w:t xml:space="preserve"> er det viktig å få drøftet med staten hvilke forventninger som ligger til de enkelte aktørenes egenbidrag i en byvekstavtale</w:t>
      </w:r>
      <w:r>
        <w:rPr>
          <w:rFonts w:cstheme="minorHAnsi"/>
          <w:bCs/>
          <w:iCs/>
          <w:sz w:val="24"/>
          <w:szCs w:val="24"/>
        </w:rPr>
        <w:t xml:space="preserve"> og synliggjøre behov for ekstrainnsats i kommunale- og fylkeskommunale budsjett- og økonomiprosesser</w:t>
      </w:r>
      <w:r w:rsidRPr="00211065">
        <w:rPr>
          <w:rFonts w:cstheme="minorHAnsi"/>
          <w:bCs/>
          <w:iCs/>
          <w:sz w:val="24"/>
          <w:szCs w:val="24"/>
        </w:rPr>
        <w:t xml:space="preserve">. </w:t>
      </w:r>
      <w:r>
        <w:rPr>
          <w:rFonts w:cstheme="minorHAnsi"/>
          <w:bCs/>
          <w:iCs/>
          <w:sz w:val="24"/>
          <w:szCs w:val="24"/>
        </w:rPr>
        <w:t xml:space="preserve"> </w:t>
      </w:r>
    </w:p>
    <w:p w:rsidR="00DE1CD1" w:rsidRPr="00DE1CD1" w:rsidRDefault="00DE1CD1" w:rsidP="00DE1CD1">
      <w:pPr>
        <w:rPr>
          <w:rFonts w:cstheme="minorHAnsi"/>
          <w:b/>
          <w:iCs/>
          <w:sz w:val="24"/>
          <w:szCs w:val="24"/>
        </w:rPr>
      </w:pPr>
      <w:r w:rsidRPr="0030682C">
        <w:rPr>
          <w:rFonts w:cstheme="minorHAnsi"/>
          <w:b/>
          <w:iCs/>
          <w:sz w:val="24"/>
          <w:szCs w:val="24"/>
        </w:rPr>
        <w:t xml:space="preserve">Slik kan </w:t>
      </w:r>
      <w:proofErr w:type="spellStart"/>
      <w:r w:rsidRPr="0030682C">
        <w:rPr>
          <w:rFonts w:cstheme="minorHAnsi"/>
          <w:b/>
          <w:iCs/>
          <w:sz w:val="24"/>
          <w:szCs w:val="24"/>
        </w:rPr>
        <w:t>Buskerudbysamarbeidet</w:t>
      </w:r>
      <w:proofErr w:type="spellEnd"/>
      <w:r w:rsidRPr="0030682C">
        <w:rPr>
          <w:rFonts w:cstheme="minorHAnsi"/>
          <w:b/>
          <w:iCs/>
          <w:sz w:val="24"/>
          <w:szCs w:val="24"/>
        </w:rPr>
        <w:t xml:space="preserve"> være en «turbo»</w:t>
      </w:r>
      <w:r>
        <w:rPr>
          <w:rFonts w:cstheme="minorHAnsi"/>
          <w:b/>
          <w:iCs/>
          <w:sz w:val="24"/>
          <w:szCs w:val="24"/>
        </w:rPr>
        <w:br/>
      </w:r>
      <w:r w:rsidRPr="0030682C">
        <w:rPr>
          <w:rFonts w:cstheme="minorHAnsi"/>
          <w:bCs/>
          <w:iCs/>
          <w:sz w:val="24"/>
          <w:szCs w:val="24"/>
        </w:rPr>
        <w:t xml:space="preserve">Uten inntekter fra bommer og investeringsmidler til store vegprosjekter, blir det en nøktern, men </w:t>
      </w:r>
      <w:r w:rsidRPr="0030682C">
        <w:rPr>
          <w:rFonts w:cstheme="minorHAnsi"/>
          <w:iCs/>
          <w:sz w:val="24"/>
          <w:szCs w:val="24"/>
        </w:rPr>
        <w:t>målrettet, effektiv og innovativ satsing.</w:t>
      </w:r>
      <w:r w:rsidRPr="0030682C">
        <w:rPr>
          <w:rFonts w:cstheme="minorHAnsi"/>
          <w:bCs/>
          <w:iCs/>
          <w:sz w:val="24"/>
          <w:szCs w:val="24"/>
        </w:rPr>
        <w:t xml:space="preserve"> Framtidens byer-programmet fikk med begrensede midler stor oppmerksomhet gjennom å være en «turbo» på allerede igangsatte aktiviteter. Det anbefales at </w:t>
      </w:r>
      <w:proofErr w:type="spellStart"/>
      <w:r w:rsidRPr="0030682C">
        <w:rPr>
          <w:rFonts w:cstheme="minorHAnsi"/>
          <w:bCs/>
          <w:iCs/>
          <w:sz w:val="24"/>
          <w:szCs w:val="24"/>
        </w:rPr>
        <w:t>Buskerudbysamarbeidet</w:t>
      </w:r>
      <w:proofErr w:type="spellEnd"/>
      <w:r w:rsidRPr="0030682C">
        <w:rPr>
          <w:rFonts w:cstheme="minorHAnsi"/>
          <w:bCs/>
          <w:iCs/>
          <w:sz w:val="24"/>
          <w:szCs w:val="24"/>
        </w:rPr>
        <w:t xml:space="preserve"> benytter seg av samme tilnærming gjennom å </w:t>
      </w:r>
      <w:r>
        <w:rPr>
          <w:rFonts w:cstheme="minorHAnsi"/>
          <w:bCs/>
          <w:iCs/>
          <w:sz w:val="24"/>
          <w:szCs w:val="24"/>
        </w:rPr>
        <w:t xml:space="preserve">bygge opp under </w:t>
      </w:r>
      <w:proofErr w:type="spellStart"/>
      <w:r>
        <w:rPr>
          <w:rFonts w:cstheme="minorHAnsi"/>
          <w:bCs/>
          <w:iCs/>
          <w:sz w:val="24"/>
          <w:szCs w:val="24"/>
        </w:rPr>
        <w:t>aktiviter</w:t>
      </w:r>
      <w:proofErr w:type="spellEnd"/>
      <w:r w:rsidRPr="0030682C">
        <w:rPr>
          <w:rFonts w:cstheme="minorHAnsi"/>
          <w:bCs/>
          <w:iCs/>
          <w:sz w:val="24"/>
          <w:szCs w:val="24"/>
        </w:rPr>
        <w:t xml:space="preserve"> som skjer hos hver av samarbeidspartnerne, f eks el-ferjeprosjektet, el-busser samt egnede prosjekter hos lokalt næringsliv. Dette krever at det søkes aktivt ut for å komme i inngrep med initiativer og aktiviteter som bygget opp under målsettingene. </w:t>
      </w:r>
    </w:p>
    <w:p w:rsidR="00DE1CD1" w:rsidRDefault="00DE1CD1" w:rsidP="00DE1CD1">
      <w:pPr>
        <w:rPr>
          <w:rFonts w:cstheme="minorHAnsi"/>
          <w:bCs/>
          <w:iCs/>
          <w:sz w:val="24"/>
          <w:szCs w:val="24"/>
        </w:rPr>
      </w:pPr>
      <w:r>
        <w:rPr>
          <w:rFonts w:cstheme="minorHAnsi"/>
          <w:b/>
          <w:iCs/>
          <w:sz w:val="24"/>
          <w:szCs w:val="24"/>
        </w:rPr>
        <w:t>Tilrettelegging for g</w:t>
      </w:r>
      <w:r w:rsidRPr="0030682C">
        <w:rPr>
          <w:rFonts w:cstheme="minorHAnsi"/>
          <w:b/>
          <w:iCs/>
          <w:sz w:val="24"/>
          <w:szCs w:val="24"/>
        </w:rPr>
        <w:t>od</w:t>
      </w:r>
      <w:r>
        <w:rPr>
          <w:rFonts w:cstheme="minorHAnsi"/>
          <w:b/>
          <w:iCs/>
          <w:sz w:val="24"/>
          <w:szCs w:val="24"/>
        </w:rPr>
        <w:t>e</w:t>
      </w:r>
      <w:r w:rsidRPr="0030682C">
        <w:rPr>
          <w:rFonts w:cstheme="minorHAnsi"/>
          <w:b/>
          <w:iCs/>
          <w:sz w:val="24"/>
          <w:szCs w:val="24"/>
        </w:rPr>
        <w:t xml:space="preserve"> politisk</w:t>
      </w:r>
      <w:r>
        <w:rPr>
          <w:rFonts w:cstheme="minorHAnsi"/>
          <w:b/>
          <w:iCs/>
          <w:sz w:val="24"/>
          <w:szCs w:val="24"/>
        </w:rPr>
        <w:t>e prosesser</w:t>
      </w:r>
      <w:r>
        <w:rPr>
          <w:rFonts w:cstheme="minorHAnsi"/>
          <w:b/>
          <w:iCs/>
          <w:sz w:val="24"/>
          <w:szCs w:val="24"/>
        </w:rPr>
        <w:br/>
      </w:r>
      <w:r w:rsidRPr="0030682C">
        <w:rPr>
          <w:rFonts w:cstheme="minorHAnsi"/>
          <w:bCs/>
          <w:iCs/>
          <w:sz w:val="24"/>
          <w:szCs w:val="24"/>
        </w:rPr>
        <w:t xml:space="preserve">ATM-utvalgets vedtatte </w:t>
      </w:r>
      <w:r>
        <w:rPr>
          <w:rFonts w:cstheme="minorHAnsi"/>
          <w:bCs/>
          <w:iCs/>
          <w:sz w:val="24"/>
          <w:szCs w:val="24"/>
        </w:rPr>
        <w:t xml:space="preserve">politiske </w:t>
      </w:r>
      <w:r w:rsidRPr="0030682C">
        <w:rPr>
          <w:rFonts w:cstheme="minorHAnsi"/>
          <w:bCs/>
          <w:iCs/>
          <w:sz w:val="24"/>
          <w:szCs w:val="24"/>
        </w:rPr>
        <w:t>hovedprosess ligger til grunn for arbeidet</w:t>
      </w:r>
      <w:r>
        <w:rPr>
          <w:rFonts w:cstheme="minorHAnsi"/>
          <w:bCs/>
          <w:iCs/>
          <w:sz w:val="24"/>
          <w:szCs w:val="24"/>
        </w:rPr>
        <w:t xml:space="preserve">. </w:t>
      </w:r>
      <w:r w:rsidRPr="0030682C">
        <w:rPr>
          <w:rFonts w:cstheme="minorHAnsi"/>
          <w:bCs/>
          <w:iCs/>
          <w:sz w:val="24"/>
          <w:szCs w:val="24"/>
        </w:rPr>
        <w:t>Det er viktig med god politisk forankring og involvering for å skape forståelse, engasjement og tilslutning til forhandlingsgrunnlaget</w:t>
      </w:r>
      <w:r>
        <w:rPr>
          <w:rFonts w:cstheme="minorHAnsi"/>
          <w:bCs/>
          <w:iCs/>
          <w:sz w:val="24"/>
          <w:szCs w:val="24"/>
        </w:rPr>
        <w:t>.</w:t>
      </w:r>
      <w:r w:rsidRPr="0030682C">
        <w:rPr>
          <w:rFonts w:cstheme="minorHAnsi"/>
          <w:bCs/>
          <w:iCs/>
          <w:sz w:val="24"/>
          <w:szCs w:val="24"/>
        </w:rPr>
        <w:t xml:space="preserve"> De folkevalgte i </w:t>
      </w:r>
      <w:bookmarkStart w:id="2" w:name="_Hlk69153447"/>
      <w:r w:rsidRPr="0030682C">
        <w:rPr>
          <w:rFonts w:cstheme="minorHAnsi"/>
          <w:bCs/>
          <w:iCs/>
          <w:sz w:val="24"/>
          <w:szCs w:val="24"/>
        </w:rPr>
        <w:t xml:space="preserve">kommunene og fylkeskommunen </w:t>
      </w:r>
      <w:bookmarkEnd w:id="2"/>
      <w:r w:rsidRPr="0030682C">
        <w:rPr>
          <w:rFonts w:cstheme="minorHAnsi"/>
          <w:bCs/>
          <w:iCs/>
          <w:sz w:val="24"/>
          <w:szCs w:val="24"/>
        </w:rPr>
        <w:t>har behandlet mandatet</w:t>
      </w:r>
      <w:r>
        <w:rPr>
          <w:rFonts w:cstheme="minorHAnsi"/>
          <w:bCs/>
          <w:iCs/>
          <w:sz w:val="24"/>
          <w:szCs w:val="24"/>
        </w:rPr>
        <w:t>. Det er lagt opp til en orienterings</w:t>
      </w:r>
      <w:r w:rsidRPr="00EF03C6">
        <w:rPr>
          <w:rFonts w:cstheme="minorHAnsi"/>
          <w:bCs/>
          <w:iCs/>
          <w:sz w:val="24"/>
          <w:szCs w:val="24"/>
        </w:rPr>
        <w:t>sak til kommunestyrer og fylkesråd</w:t>
      </w:r>
      <w:r>
        <w:rPr>
          <w:rFonts w:cstheme="minorHAnsi"/>
          <w:bCs/>
          <w:iCs/>
          <w:sz w:val="24"/>
          <w:szCs w:val="24"/>
        </w:rPr>
        <w:t xml:space="preserve"> i juni før endelig behandling </w:t>
      </w:r>
      <w:r w:rsidRPr="0030682C">
        <w:rPr>
          <w:rFonts w:cstheme="minorHAnsi"/>
          <w:bCs/>
          <w:iCs/>
          <w:sz w:val="24"/>
          <w:szCs w:val="24"/>
        </w:rPr>
        <w:t>av grunnlag for byvekstforhandlinger høsten 2021</w:t>
      </w:r>
      <w:r>
        <w:rPr>
          <w:rFonts w:cstheme="minorHAnsi"/>
          <w:bCs/>
          <w:iCs/>
          <w:sz w:val="24"/>
          <w:szCs w:val="24"/>
        </w:rPr>
        <w:t xml:space="preserve">. Prosessen i </w:t>
      </w:r>
      <w:proofErr w:type="spellStart"/>
      <w:r>
        <w:rPr>
          <w:rFonts w:cstheme="minorHAnsi"/>
          <w:bCs/>
          <w:iCs/>
          <w:sz w:val="24"/>
          <w:szCs w:val="24"/>
        </w:rPr>
        <w:t>Buskerudbysamarbeidets</w:t>
      </w:r>
      <w:proofErr w:type="spellEnd"/>
      <w:r>
        <w:rPr>
          <w:rFonts w:cstheme="minorHAnsi"/>
          <w:bCs/>
          <w:iCs/>
          <w:sz w:val="24"/>
          <w:szCs w:val="24"/>
        </w:rPr>
        <w:t xml:space="preserve"> organer tilpasses dette og fremdriften til det faglige utrednings</w:t>
      </w:r>
      <w:r>
        <w:rPr>
          <w:rFonts w:cstheme="minorHAnsi"/>
          <w:bCs/>
          <w:iCs/>
          <w:sz w:val="24"/>
          <w:szCs w:val="24"/>
        </w:rPr>
        <w:t>-</w:t>
      </w:r>
      <w:r>
        <w:rPr>
          <w:rFonts w:cstheme="minorHAnsi"/>
          <w:bCs/>
          <w:iCs/>
          <w:sz w:val="24"/>
          <w:szCs w:val="24"/>
        </w:rPr>
        <w:t>arbeidet.</w:t>
      </w:r>
      <w:r w:rsidRPr="00732181">
        <w:rPr>
          <w:rFonts w:cstheme="minorHAnsi"/>
          <w:bCs/>
          <w:iCs/>
          <w:sz w:val="24"/>
          <w:szCs w:val="24"/>
        </w:rPr>
        <w:t xml:space="preserve"> </w:t>
      </w:r>
      <w:r w:rsidRPr="0030682C">
        <w:rPr>
          <w:rFonts w:cstheme="minorHAnsi"/>
          <w:bCs/>
          <w:iCs/>
          <w:sz w:val="24"/>
          <w:szCs w:val="24"/>
        </w:rPr>
        <w:t>Tidsskjemaet er stramt, men det jobbes for å overholde det</w:t>
      </w:r>
      <w:r>
        <w:rPr>
          <w:rFonts w:cstheme="minorHAnsi"/>
          <w:bCs/>
          <w:iCs/>
          <w:sz w:val="24"/>
          <w:szCs w:val="24"/>
        </w:rPr>
        <w:t xml:space="preserve">te. </w:t>
      </w:r>
      <w:r w:rsidRPr="0030682C">
        <w:rPr>
          <w:rFonts w:cstheme="minorHAnsi"/>
          <w:bCs/>
          <w:iCs/>
          <w:sz w:val="24"/>
          <w:szCs w:val="24"/>
        </w:rPr>
        <w:t>Fremdriftsp</w:t>
      </w:r>
      <w:r w:rsidR="00C36472">
        <w:rPr>
          <w:rFonts w:cstheme="minorHAnsi"/>
          <w:bCs/>
          <w:iCs/>
          <w:sz w:val="24"/>
          <w:szCs w:val="24"/>
        </w:rPr>
        <w:t>lan følger under</w:t>
      </w:r>
      <w:r>
        <w:rPr>
          <w:rFonts w:cstheme="minorHAnsi"/>
          <w:bCs/>
          <w:iCs/>
          <w:sz w:val="24"/>
          <w:szCs w:val="24"/>
        </w:rPr>
        <w:t xml:space="preserve">. </w:t>
      </w:r>
      <w:r w:rsidRPr="0030682C">
        <w:rPr>
          <w:rFonts w:cstheme="minorHAnsi"/>
          <w:bCs/>
          <w:iCs/>
          <w:sz w:val="24"/>
          <w:szCs w:val="24"/>
        </w:rPr>
        <w:t>Det er lagt opp til ATM-rådsmøter den 19.04. og 20.09. Ytterligere aktiviteter vurderes dersom det er behov for det.</w:t>
      </w:r>
      <w:r>
        <w:rPr>
          <w:rFonts w:cstheme="minorHAnsi"/>
          <w:bCs/>
          <w:iCs/>
          <w:sz w:val="24"/>
          <w:szCs w:val="24"/>
        </w:rPr>
        <w:t xml:space="preserve"> </w:t>
      </w:r>
    </w:p>
    <w:p w:rsidR="00C36472" w:rsidRPr="00DE1CD1" w:rsidRDefault="00C36472" w:rsidP="00DE1CD1">
      <w:pPr>
        <w:rPr>
          <w:rFonts w:cstheme="minorHAnsi"/>
          <w:b/>
          <w:iCs/>
          <w:sz w:val="24"/>
          <w:szCs w:val="24"/>
        </w:rPr>
      </w:pPr>
      <w:r>
        <w:rPr>
          <w:noProof/>
          <w:lang w:eastAsia="nb-NO"/>
        </w:rPr>
        <w:drawing>
          <wp:inline distT="0" distB="0" distL="0" distR="0" wp14:anchorId="247E3543" wp14:editId="4A6A55CF">
            <wp:extent cx="6170386" cy="1124544"/>
            <wp:effectExtent l="0" t="0" r="190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433" t="23461" r="5402" b="49374"/>
                    <a:stretch/>
                  </pic:blipFill>
                  <pic:spPr bwMode="auto">
                    <a:xfrm>
                      <a:off x="0" y="0"/>
                      <a:ext cx="6171750" cy="1124793"/>
                    </a:xfrm>
                    <a:prstGeom prst="rect">
                      <a:avLst/>
                    </a:prstGeom>
                    <a:ln>
                      <a:noFill/>
                    </a:ln>
                    <a:extLst>
                      <a:ext uri="{53640926-AAD7-44D8-BBD7-CCE9431645EC}">
                        <a14:shadowObscured xmlns:a14="http://schemas.microsoft.com/office/drawing/2010/main"/>
                      </a:ext>
                    </a:extLst>
                  </pic:spPr>
                </pic:pic>
              </a:graphicData>
            </a:graphic>
          </wp:inline>
        </w:drawing>
      </w:r>
    </w:p>
    <w:p w:rsidR="0073277A" w:rsidRDefault="0073277A" w:rsidP="00DE1CD1">
      <w:pPr>
        <w:rPr>
          <w:rFonts w:cstheme="minorHAnsi"/>
          <w:b/>
          <w:iCs/>
          <w:sz w:val="24"/>
          <w:szCs w:val="24"/>
        </w:rPr>
      </w:pPr>
    </w:p>
    <w:p w:rsidR="00DE1CD1" w:rsidRPr="00DE1CD1" w:rsidRDefault="00DE1CD1" w:rsidP="00DE1CD1">
      <w:pPr>
        <w:rPr>
          <w:rFonts w:cstheme="minorHAnsi"/>
          <w:b/>
          <w:iCs/>
          <w:sz w:val="24"/>
          <w:szCs w:val="24"/>
        </w:rPr>
      </w:pPr>
      <w:r w:rsidRPr="0030682C">
        <w:rPr>
          <w:rFonts w:cstheme="minorHAnsi"/>
          <w:b/>
          <w:iCs/>
          <w:sz w:val="24"/>
          <w:szCs w:val="24"/>
        </w:rPr>
        <w:t>Nytt fra arbeidet i faggruppene</w:t>
      </w:r>
      <w:r>
        <w:rPr>
          <w:rFonts w:cstheme="minorHAnsi"/>
          <w:b/>
          <w:iCs/>
          <w:sz w:val="24"/>
          <w:szCs w:val="24"/>
        </w:rPr>
        <w:br/>
      </w:r>
      <w:r w:rsidRPr="0030682C">
        <w:rPr>
          <w:rFonts w:cstheme="minorHAnsi"/>
          <w:bCs/>
          <w:iCs/>
          <w:sz w:val="24"/>
          <w:szCs w:val="24"/>
        </w:rPr>
        <w:t xml:space="preserve">Nedenfor gis en kort status fra arbeidet i faggruppene. Alle faggruppene tar utgangspunkt i felles grunnlag for byvekstavtale fra våren 2020 og Byutredning trinn 1 og 2. Det er opprettet følgende faggrupper: </w:t>
      </w:r>
    </w:p>
    <w:p w:rsidR="00DE1CD1" w:rsidRPr="0030682C" w:rsidRDefault="00DE1CD1" w:rsidP="00DE1CD1">
      <w:pPr>
        <w:numPr>
          <w:ilvl w:val="0"/>
          <w:numId w:val="50"/>
        </w:numPr>
        <w:rPr>
          <w:rFonts w:cstheme="minorHAnsi"/>
          <w:bCs/>
          <w:iCs/>
          <w:sz w:val="24"/>
          <w:szCs w:val="24"/>
        </w:rPr>
      </w:pPr>
      <w:r w:rsidRPr="0030682C">
        <w:rPr>
          <w:rFonts w:cstheme="minorHAnsi"/>
          <w:bCs/>
          <w:i/>
          <w:iCs/>
          <w:sz w:val="24"/>
          <w:szCs w:val="24"/>
        </w:rPr>
        <w:lastRenderedPageBreak/>
        <w:t>Infrastruktu</w:t>
      </w:r>
      <w:r>
        <w:rPr>
          <w:rFonts w:cstheme="minorHAnsi"/>
          <w:bCs/>
          <w:i/>
          <w:iCs/>
          <w:sz w:val="24"/>
          <w:szCs w:val="24"/>
        </w:rPr>
        <w:t xml:space="preserve">r: </w:t>
      </w:r>
      <w:r w:rsidRPr="0030682C">
        <w:rPr>
          <w:rFonts w:cstheme="minorHAnsi"/>
          <w:bCs/>
          <w:iCs/>
          <w:sz w:val="24"/>
          <w:szCs w:val="24"/>
        </w:rPr>
        <w:t>Behov for infrastrukturtiltak for alle transportformer ses i sammenheng, og behov defineres uavhengig av vegeier. Tiltak som øker tilgjengeligheten til kollektivknutepunkter blir viktige. Satsing på sykkel vektlegges grunnet langvarig fravær av statlige programområdemidler, høye målsettinger, stort potensiale og stort behov. Det ses også på behov for knutepunktutvikling på jernbanestasjoner.</w:t>
      </w:r>
      <w:r>
        <w:rPr>
          <w:rFonts w:cstheme="minorHAnsi"/>
          <w:bCs/>
          <w:iCs/>
          <w:sz w:val="24"/>
          <w:szCs w:val="24"/>
        </w:rPr>
        <w:t xml:space="preserve"> </w:t>
      </w:r>
      <w:bookmarkStart w:id="3" w:name="_Hlk69152208"/>
      <w:r>
        <w:rPr>
          <w:rFonts w:cstheme="minorHAnsi"/>
          <w:bCs/>
          <w:iCs/>
          <w:sz w:val="24"/>
          <w:szCs w:val="24"/>
        </w:rPr>
        <w:t>Utkast til hovednotat ferdigstilles i uke 16.</w:t>
      </w:r>
      <w:bookmarkEnd w:id="3"/>
    </w:p>
    <w:p w:rsidR="00DE1CD1" w:rsidRPr="0030682C" w:rsidRDefault="00DE1CD1" w:rsidP="00DE1CD1">
      <w:pPr>
        <w:numPr>
          <w:ilvl w:val="0"/>
          <w:numId w:val="50"/>
        </w:numPr>
        <w:rPr>
          <w:rFonts w:cstheme="minorHAnsi"/>
          <w:bCs/>
          <w:iCs/>
          <w:sz w:val="24"/>
          <w:szCs w:val="24"/>
        </w:rPr>
      </w:pPr>
      <w:r w:rsidRPr="0030682C">
        <w:rPr>
          <w:rFonts w:cstheme="minorHAnsi"/>
          <w:bCs/>
          <w:i/>
          <w:iCs/>
          <w:sz w:val="24"/>
          <w:szCs w:val="24"/>
        </w:rPr>
        <w:t>Ny teknologi og smart mobilitet:</w:t>
      </w:r>
      <w:r w:rsidRPr="0030682C">
        <w:rPr>
          <w:rFonts w:cstheme="minorHAnsi"/>
          <w:bCs/>
          <w:iCs/>
          <w:sz w:val="24"/>
          <w:szCs w:val="24"/>
        </w:rPr>
        <w:t xml:space="preserve"> Det ses på et bredt spekter av tiltak innenfor kollektivtransport, sykkel og gåing for å bedre alternativer til bilbruk. Eksempelvis ses det på selvkjørende buss, el-</w:t>
      </w:r>
      <w:proofErr w:type="spellStart"/>
      <w:r w:rsidRPr="0030682C">
        <w:rPr>
          <w:rFonts w:cstheme="minorHAnsi"/>
          <w:bCs/>
          <w:iCs/>
          <w:sz w:val="24"/>
          <w:szCs w:val="24"/>
        </w:rPr>
        <w:t>bysykler</w:t>
      </w:r>
      <w:proofErr w:type="spellEnd"/>
      <w:r w:rsidRPr="0030682C">
        <w:rPr>
          <w:rFonts w:cstheme="minorHAnsi"/>
          <w:bCs/>
          <w:iCs/>
          <w:sz w:val="24"/>
          <w:szCs w:val="24"/>
        </w:rPr>
        <w:t>, smart parkering, mobilitetspunkter og mobilitet</w:t>
      </w:r>
      <w:r>
        <w:rPr>
          <w:rFonts w:cstheme="minorHAnsi"/>
          <w:bCs/>
          <w:iCs/>
          <w:sz w:val="24"/>
          <w:szCs w:val="24"/>
        </w:rPr>
        <w:t xml:space="preserve"> </w:t>
      </w:r>
      <w:r w:rsidRPr="0030682C">
        <w:rPr>
          <w:rFonts w:cstheme="minorHAnsi"/>
          <w:bCs/>
          <w:iCs/>
          <w:sz w:val="24"/>
          <w:szCs w:val="24"/>
        </w:rPr>
        <w:t>som en tjeneste (</w:t>
      </w:r>
      <w:proofErr w:type="spellStart"/>
      <w:r w:rsidRPr="0030682C">
        <w:rPr>
          <w:rFonts w:cstheme="minorHAnsi"/>
          <w:bCs/>
          <w:iCs/>
          <w:sz w:val="24"/>
          <w:szCs w:val="24"/>
        </w:rPr>
        <w:t>MaaS</w:t>
      </w:r>
      <w:proofErr w:type="spellEnd"/>
      <w:r w:rsidRPr="0030682C">
        <w:rPr>
          <w:rFonts w:cstheme="minorHAnsi"/>
          <w:bCs/>
          <w:iCs/>
          <w:sz w:val="24"/>
          <w:szCs w:val="24"/>
        </w:rPr>
        <w:t>).</w:t>
      </w:r>
      <w:r>
        <w:rPr>
          <w:rFonts w:cstheme="minorHAnsi"/>
          <w:bCs/>
          <w:iCs/>
          <w:sz w:val="24"/>
          <w:szCs w:val="24"/>
        </w:rPr>
        <w:t xml:space="preserve"> Det sees også på hvordan nye arbeidsformer som hjemme</w:t>
      </w:r>
      <w:r>
        <w:rPr>
          <w:rFonts w:cstheme="minorHAnsi"/>
          <w:bCs/>
          <w:iCs/>
          <w:sz w:val="24"/>
          <w:szCs w:val="24"/>
        </w:rPr>
        <w:t>-</w:t>
      </w:r>
      <w:r>
        <w:rPr>
          <w:rFonts w:cstheme="minorHAnsi"/>
          <w:bCs/>
          <w:iCs/>
          <w:sz w:val="24"/>
          <w:szCs w:val="24"/>
        </w:rPr>
        <w:t xml:space="preserve">kontor og digitale møter kan bidra til nullvekstmålet.  </w:t>
      </w:r>
      <w:r w:rsidRPr="00E22563">
        <w:rPr>
          <w:rFonts w:cstheme="minorHAnsi"/>
          <w:bCs/>
          <w:iCs/>
          <w:sz w:val="24"/>
          <w:szCs w:val="24"/>
        </w:rPr>
        <w:t>Utkast til hovednotat ferdigstilles i uke 1</w:t>
      </w:r>
      <w:r>
        <w:rPr>
          <w:rFonts w:cstheme="minorHAnsi"/>
          <w:bCs/>
          <w:iCs/>
          <w:sz w:val="24"/>
          <w:szCs w:val="24"/>
        </w:rPr>
        <w:t>5</w:t>
      </w:r>
      <w:r w:rsidRPr="00E22563">
        <w:rPr>
          <w:rFonts w:cstheme="minorHAnsi"/>
          <w:bCs/>
          <w:iCs/>
          <w:sz w:val="24"/>
          <w:szCs w:val="24"/>
        </w:rPr>
        <w:t>.</w:t>
      </w:r>
    </w:p>
    <w:p w:rsidR="00DE1CD1" w:rsidRPr="00E22563" w:rsidRDefault="00DE1CD1" w:rsidP="00DE1CD1">
      <w:pPr>
        <w:pStyle w:val="Listeavsnitt"/>
        <w:numPr>
          <w:ilvl w:val="0"/>
          <w:numId w:val="50"/>
        </w:numPr>
        <w:rPr>
          <w:rFonts w:cstheme="minorHAnsi"/>
          <w:bCs/>
          <w:iCs/>
          <w:sz w:val="24"/>
          <w:szCs w:val="24"/>
        </w:rPr>
      </w:pPr>
      <w:r w:rsidRPr="00E22563">
        <w:rPr>
          <w:rFonts w:cstheme="minorHAnsi"/>
          <w:bCs/>
          <w:i/>
          <w:iCs/>
          <w:sz w:val="24"/>
          <w:szCs w:val="24"/>
        </w:rPr>
        <w:t xml:space="preserve">Kollektivtilbud </w:t>
      </w:r>
      <w:proofErr w:type="spellStart"/>
      <w:r w:rsidRPr="00E22563">
        <w:rPr>
          <w:rFonts w:cstheme="minorHAnsi"/>
          <w:bCs/>
          <w:i/>
          <w:iCs/>
          <w:sz w:val="24"/>
          <w:szCs w:val="24"/>
        </w:rPr>
        <w:t>inkl</w:t>
      </w:r>
      <w:proofErr w:type="spellEnd"/>
      <w:r w:rsidRPr="00E22563">
        <w:rPr>
          <w:rFonts w:cstheme="minorHAnsi"/>
          <w:bCs/>
          <w:i/>
          <w:iCs/>
          <w:sz w:val="24"/>
          <w:szCs w:val="24"/>
        </w:rPr>
        <w:t xml:space="preserve"> ferjekonsept:</w:t>
      </w:r>
      <w:r w:rsidRPr="00E22563">
        <w:rPr>
          <w:rFonts w:cstheme="minorHAnsi"/>
          <w:bCs/>
          <w:iCs/>
          <w:sz w:val="24"/>
          <w:szCs w:val="24"/>
        </w:rPr>
        <w:t xml:space="preserve"> Fremtidig busstilbud beskrives, og det gjøres en vurdering opp mot tiltak som to tog i timen til Hokksund, felles sykkelplan og ferjekonseptet som utredes. Utkast til hovednotat ferdigstilles i uke 16.</w:t>
      </w:r>
    </w:p>
    <w:p w:rsidR="00DE1CD1" w:rsidRPr="0030682C" w:rsidRDefault="00DE1CD1" w:rsidP="00DE1CD1">
      <w:pPr>
        <w:numPr>
          <w:ilvl w:val="0"/>
          <w:numId w:val="50"/>
        </w:numPr>
        <w:rPr>
          <w:rFonts w:cstheme="minorHAnsi"/>
          <w:bCs/>
          <w:iCs/>
          <w:sz w:val="24"/>
          <w:szCs w:val="24"/>
        </w:rPr>
      </w:pPr>
      <w:r w:rsidRPr="0030682C">
        <w:rPr>
          <w:rFonts w:cstheme="minorHAnsi"/>
          <w:bCs/>
          <w:i/>
          <w:iCs/>
          <w:sz w:val="24"/>
          <w:szCs w:val="24"/>
        </w:rPr>
        <w:t>Areal og parkering:</w:t>
      </w:r>
      <w:r w:rsidRPr="0030682C">
        <w:rPr>
          <w:rFonts w:cstheme="minorHAnsi"/>
          <w:bCs/>
          <w:iCs/>
          <w:sz w:val="24"/>
          <w:szCs w:val="24"/>
        </w:rPr>
        <w:t xml:space="preserve"> Felles </w:t>
      </w:r>
      <w:r w:rsidRPr="00B40219">
        <w:rPr>
          <w:rFonts w:cstheme="minorHAnsi"/>
          <w:bCs/>
          <w:iCs/>
          <w:sz w:val="24"/>
          <w:szCs w:val="24"/>
        </w:rPr>
        <w:t xml:space="preserve">Areal- og transportplan Buskerudbyen 2013-2023 </w:t>
      </w:r>
      <w:r w:rsidRPr="0030682C">
        <w:rPr>
          <w:rFonts w:cstheme="minorHAnsi"/>
          <w:bCs/>
          <w:iCs/>
          <w:sz w:val="24"/>
          <w:szCs w:val="24"/>
        </w:rPr>
        <w:t>legges til grunn for arealutviklingen sammen med dagens parkeringspolitikk.</w:t>
      </w:r>
      <w:r>
        <w:rPr>
          <w:rFonts w:cstheme="minorHAnsi"/>
          <w:bCs/>
          <w:iCs/>
          <w:sz w:val="24"/>
          <w:szCs w:val="24"/>
        </w:rPr>
        <w:t xml:space="preserve"> Effekter av alternativ grep er beregnet i Statens vegvesens byutredninger og oppdateres med ny transportmodell.</w:t>
      </w:r>
    </w:p>
    <w:p w:rsidR="00DE1CD1" w:rsidRPr="0030682C" w:rsidRDefault="00DE1CD1" w:rsidP="00DE1CD1">
      <w:pPr>
        <w:numPr>
          <w:ilvl w:val="0"/>
          <w:numId w:val="50"/>
        </w:numPr>
        <w:rPr>
          <w:rFonts w:cstheme="minorHAnsi"/>
          <w:bCs/>
          <w:iCs/>
          <w:sz w:val="24"/>
          <w:szCs w:val="24"/>
        </w:rPr>
      </w:pPr>
      <w:r w:rsidRPr="0030682C">
        <w:rPr>
          <w:rFonts w:cstheme="minorHAnsi"/>
          <w:bCs/>
          <w:i/>
          <w:iCs/>
          <w:sz w:val="24"/>
          <w:szCs w:val="24"/>
        </w:rPr>
        <w:t>Transportanalyser:</w:t>
      </w:r>
      <w:r w:rsidRPr="0030682C">
        <w:rPr>
          <w:rFonts w:cstheme="minorHAnsi"/>
          <w:bCs/>
          <w:iCs/>
          <w:sz w:val="24"/>
          <w:szCs w:val="24"/>
        </w:rPr>
        <w:t xml:space="preserve"> Det gjennomføres en innkjøpsprosess for å gjennomføre trafikk</w:t>
      </w:r>
      <w:r>
        <w:rPr>
          <w:rFonts w:cstheme="minorHAnsi"/>
          <w:bCs/>
          <w:iCs/>
          <w:sz w:val="24"/>
          <w:szCs w:val="24"/>
        </w:rPr>
        <w:t>-</w:t>
      </w:r>
      <w:r w:rsidRPr="0030682C">
        <w:rPr>
          <w:rFonts w:cstheme="minorHAnsi"/>
          <w:bCs/>
          <w:iCs/>
          <w:sz w:val="24"/>
          <w:szCs w:val="24"/>
        </w:rPr>
        <w:t>beregninger med regional transportmodell og tilleggsberegninger for forhold tran</w:t>
      </w:r>
      <w:r w:rsidR="00C36472">
        <w:rPr>
          <w:rFonts w:cstheme="minorHAnsi"/>
          <w:bCs/>
          <w:iCs/>
          <w:sz w:val="24"/>
          <w:szCs w:val="24"/>
        </w:rPr>
        <w:t>s</w:t>
      </w:r>
      <w:r>
        <w:rPr>
          <w:rFonts w:cstheme="minorHAnsi"/>
          <w:bCs/>
          <w:iCs/>
          <w:sz w:val="24"/>
          <w:szCs w:val="24"/>
        </w:rPr>
        <w:t>-</w:t>
      </w:r>
      <w:r w:rsidRPr="0030682C">
        <w:rPr>
          <w:rFonts w:cstheme="minorHAnsi"/>
          <w:bCs/>
          <w:iCs/>
          <w:sz w:val="24"/>
          <w:szCs w:val="24"/>
        </w:rPr>
        <w:t xml:space="preserve">portmodellen ikke fanger godt nok opp. </w:t>
      </w:r>
      <w:r>
        <w:rPr>
          <w:rFonts w:cstheme="minorHAnsi"/>
          <w:bCs/>
          <w:iCs/>
          <w:sz w:val="24"/>
          <w:szCs w:val="24"/>
        </w:rPr>
        <w:t>Valg av rådgiver er planlagt gjort i uke 15.</w:t>
      </w:r>
    </w:p>
    <w:p w:rsidR="00DE1CD1" w:rsidRPr="0030682C" w:rsidRDefault="00DE1CD1" w:rsidP="00DE1CD1">
      <w:pPr>
        <w:numPr>
          <w:ilvl w:val="0"/>
          <w:numId w:val="50"/>
        </w:numPr>
        <w:rPr>
          <w:rFonts w:cstheme="minorHAnsi"/>
          <w:bCs/>
          <w:iCs/>
          <w:sz w:val="24"/>
          <w:szCs w:val="24"/>
        </w:rPr>
      </w:pPr>
      <w:r w:rsidRPr="0030682C">
        <w:rPr>
          <w:rFonts w:cstheme="minorHAnsi"/>
          <w:bCs/>
          <w:i/>
          <w:iCs/>
          <w:sz w:val="24"/>
          <w:szCs w:val="24"/>
        </w:rPr>
        <w:t xml:space="preserve">Finansiering: </w:t>
      </w:r>
      <w:r w:rsidRPr="0030682C">
        <w:rPr>
          <w:rFonts w:cstheme="minorHAnsi"/>
          <w:bCs/>
          <w:iCs/>
          <w:sz w:val="24"/>
          <w:szCs w:val="24"/>
        </w:rPr>
        <w:t xml:space="preserve">Finansieringsmuligheter knyttet til følgende tre hovedkilder kartlegges: </w:t>
      </w:r>
      <w:r w:rsidRPr="00B40219">
        <w:rPr>
          <w:rFonts w:cstheme="minorHAnsi"/>
          <w:bCs/>
          <w:iCs/>
          <w:sz w:val="24"/>
          <w:szCs w:val="24"/>
        </w:rPr>
        <w:t>Statlige midler til byvekstavtaler (belønningsmidler, programområdemidler og midler til jernbane)</w:t>
      </w:r>
      <w:r>
        <w:rPr>
          <w:rFonts w:cstheme="minorHAnsi"/>
          <w:bCs/>
          <w:iCs/>
          <w:sz w:val="24"/>
          <w:szCs w:val="24"/>
        </w:rPr>
        <w:t>,</w:t>
      </w:r>
      <w:r w:rsidRPr="00B40219">
        <w:rPr>
          <w:rFonts w:cstheme="minorHAnsi"/>
          <w:bCs/>
          <w:iCs/>
          <w:sz w:val="24"/>
          <w:szCs w:val="24"/>
        </w:rPr>
        <w:t xml:space="preserve"> </w:t>
      </w:r>
      <w:r w:rsidRPr="0030682C">
        <w:rPr>
          <w:rFonts w:cstheme="minorHAnsi"/>
          <w:bCs/>
          <w:iCs/>
          <w:sz w:val="24"/>
          <w:szCs w:val="24"/>
        </w:rPr>
        <w:t xml:space="preserve">kommunale </w:t>
      </w:r>
      <w:r>
        <w:rPr>
          <w:rFonts w:cstheme="minorHAnsi"/>
          <w:bCs/>
          <w:iCs/>
          <w:sz w:val="24"/>
          <w:szCs w:val="24"/>
        </w:rPr>
        <w:t xml:space="preserve">midler </w:t>
      </w:r>
      <w:r w:rsidRPr="0030682C">
        <w:rPr>
          <w:rFonts w:cstheme="minorHAnsi"/>
          <w:bCs/>
          <w:iCs/>
          <w:sz w:val="24"/>
          <w:szCs w:val="24"/>
        </w:rPr>
        <w:t>og fylkeskommunal</w:t>
      </w:r>
      <w:r>
        <w:rPr>
          <w:rFonts w:cstheme="minorHAnsi"/>
          <w:bCs/>
          <w:iCs/>
          <w:sz w:val="24"/>
          <w:szCs w:val="24"/>
        </w:rPr>
        <w:t>e</w:t>
      </w:r>
      <w:r w:rsidRPr="0030682C">
        <w:rPr>
          <w:rFonts w:cstheme="minorHAnsi"/>
          <w:bCs/>
          <w:iCs/>
          <w:sz w:val="24"/>
          <w:szCs w:val="24"/>
        </w:rPr>
        <w:t xml:space="preserve"> midler. For kommunene blir det avgjørende å synligjøre egen økonomisk og ressursmessig innsats innenfor de ulike tiltaksområdene. Staten forventer at lokalinnsatsen er like godt tydeliggjort og konkret som statens egne bidra</w:t>
      </w:r>
      <w:r>
        <w:rPr>
          <w:rFonts w:cstheme="minorHAnsi"/>
          <w:bCs/>
          <w:iCs/>
          <w:sz w:val="24"/>
          <w:szCs w:val="24"/>
        </w:rPr>
        <w:t>g</w:t>
      </w:r>
      <w:r w:rsidRPr="0030682C">
        <w:rPr>
          <w:rFonts w:cstheme="minorHAnsi"/>
          <w:bCs/>
          <w:iCs/>
          <w:sz w:val="24"/>
          <w:szCs w:val="24"/>
        </w:rPr>
        <w:t xml:space="preserve">. </w:t>
      </w:r>
      <w:r>
        <w:rPr>
          <w:rFonts w:cstheme="minorHAnsi"/>
          <w:bCs/>
          <w:iCs/>
          <w:sz w:val="24"/>
          <w:szCs w:val="24"/>
        </w:rPr>
        <w:t>D</w:t>
      </w:r>
      <w:r w:rsidRPr="00220122">
        <w:rPr>
          <w:rFonts w:cstheme="minorHAnsi"/>
          <w:bCs/>
          <w:iCs/>
          <w:sz w:val="24"/>
          <w:szCs w:val="24"/>
        </w:rPr>
        <w:t>et er behov for å legge til rette for gode politiske prosesser i kommunene og fylkeskommunen slik at viktige problemstillinger og behov for evt. ekstra innsats kommer til syne i budsjett- og økonomiplanprosessene framover.</w:t>
      </w:r>
      <w:r>
        <w:rPr>
          <w:rFonts w:cstheme="minorHAnsi"/>
          <w:bCs/>
          <w:iCs/>
          <w:sz w:val="24"/>
          <w:szCs w:val="24"/>
        </w:rPr>
        <w:t xml:space="preserve"> </w:t>
      </w:r>
    </w:p>
    <w:p w:rsidR="00DE1CD1" w:rsidRPr="0030682C" w:rsidRDefault="00DE1CD1" w:rsidP="00DE1CD1">
      <w:pPr>
        <w:numPr>
          <w:ilvl w:val="0"/>
          <w:numId w:val="50"/>
        </w:numPr>
        <w:rPr>
          <w:rFonts w:cstheme="minorHAnsi"/>
          <w:bCs/>
          <w:iCs/>
          <w:sz w:val="24"/>
          <w:szCs w:val="24"/>
        </w:rPr>
      </w:pPr>
      <w:r w:rsidRPr="0030682C">
        <w:rPr>
          <w:rFonts w:cstheme="minorHAnsi"/>
          <w:bCs/>
          <w:i/>
          <w:iCs/>
          <w:sz w:val="24"/>
          <w:szCs w:val="24"/>
        </w:rPr>
        <w:t>Kommunikasjon:</w:t>
      </w:r>
      <w:r w:rsidRPr="0030682C">
        <w:rPr>
          <w:rFonts w:cstheme="minorHAnsi"/>
          <w:bCs/>
          <w:iCs/>
          <w:sz w:val="24"/>
          <w:szCs w:val="24"/>
        </w:rPr>
        <w:t xml:space="preserve"> Det utarbeides en kommunikasjonsplan med fokus på å etablere en felles forståelse av mål, overordnet strategi, hovedgrep og kommunikasjons</w:t>
      </w:r>
      <w:r>
        <w:rPr>
          <w:rFonts w:cstheme="minorHAnsi"/>
          <w:bCs/>
          <w:iCs/>
          <w:sz w:val="24"/>
          <w:szCs w:val="24"/>
        </w:rPr>
        <w:t>-</w:t>
      </w:r>
      <w:r w:rsidRPr="0030682C">
        <w:rPr>
          <w:rFonts w:cstheme="minorHAnsi"/>
          <w:bCs/>
          <w:iCs/>
          <w:sz w:val="24"/>
          <w:szCs w:val="24"/>
        </w:rPr>
        <w:t>utfordringer for prosessen.</w:t>
      </w:r>
    </w:p>
    <w:p w:rsidR="00DE1CD1" w:rsidRPr="0030682C" w:rsidRDefault="00DE1CD1" w:rsidP="00DE1CD1">
      <w:pPr>
        <w:rPr>
          <w:rFonts w:cstheme="minorHAnsi"/>
          <w:bCs/>
          <w:iCs/>
          <w:sz w:val="24"/>
          <w:szCs w:val="24"/>
        </w:rPr>
      </w:pPr>
      <w:r w:rsidRPr="0030682C">
        <w:rPr>
          <w:rFonts w:cstheme="minorHAnsi"/>
          <w:bCs/>
          <w:iCs/>
          <w:sz w:val="24"/>
          <w:szCs w:val="24"/>
        </w:rPr>
        <w:t>I tillegg utarbeider Jernbanedirektoratet et kunnskapsgrunnlag knyttet til togtilbudet</w:t>
      </w:r>
      <w:r>
        <w:rPr>
          <w:rFonts w:cstheme="minorHAnsi"/>
          <w:bCs/>
          <w:iCs/>
          <w:sz w:val="24"/>
          <w:szCs w:val="24"/>
        </w:rPr>
        <w:t xml:space="preserve"> som ferdigstilles i uke 15.</w:t>
      </w:r>
    </w:p>
    <w:p w:rsidR="00DE1CD1" w:rsidRDefault="00DE1CD1" w:rsidP="00DE1CD1">
      <w:pPr>
        <w:rPr>
          <w:rFonts w:cstheme="minorHAnsi"/>
          <w:bCs/>
          <w:iCs/>
          <w:sz w:val="24"/>
          <w:szCs w:val="24"/>
        </w:rPr>
      </w:pPr>
      <w:r w:rsidRPr="0030682C">
        <w:rPr>
          <w:rFonts w:cstheme="minorHAnsi"/>
          <w:bCs/>
          <w:iCs/>
          <w:sz w:val="24"/>
          <w:szCs w:val="24"/>
        </w:rPr>
        <w:lastRenderedPageBreak/>
        <w:t xml:space="preserve">Faggruppene legger vekt på å finne fram til konkrete tiltak og mulige piloter innenfor sitt fagområde. Tiltakene oppsummeres i en tabell hvor følgende </w:t>
      </w:r>
      <w:r>
        <w:rPr>
          <w:rFonts w:cstheme="minorHAnsi"/>
          <w:bCs/>
          <w:iCs/>
          <w:sz w:val="24"/>
          <w:szCs w:val="24"/>
        </w:rPr>
        <w:t xml:space="preserve">viktige </w:t>
      </w:r>
      <w:r w:rsidRPr="0030682C">
        <w:rPr>
          <w:rFonts w:cstheme="minorHAnsi"/>
          <w:bCs/>
          <w:iCs/>
          <w:sz w:val="24"/>
          <w:szCs w:val="24"/>
        </w:rPr>
        <w:t xml:space="preserve">hensyn gis en grov vurdering: Måloppnåelse nullvekst, gjennomførbarhet, </w:t>
      </w:r>
      <w:proofErr w:type="spellStart"/>
      <w:r w:rsidRPr="0030682C">
        <w:rPr>
          <w:rFonts w:cstheme="minorHAnsi"/>
          <w:bCs/>
          <w:iCs/>
          <w:sz w:val="24"/>
          <w:szCs w:val="24"/>
        </w:rPr>
        <w:t>skal</w:t>
      </w:r>
      <w:r>
        <w:rPr>
          <w:rFonts w:cstheme="minorHAnsi"/>
          <w:bCs/>
          <w:iCs/>
          <w:sz w:val="24"/>
          <w:szCs w:val="24"/>
        </w:rPr>
        <w:t>é</w:t>
      </w:r>
      <w:r w:rsidRPr="0030682C">
        <w:rPr>
          <w:rFonts w:cstheme="minorHAnsi"/>
          <w:bCs/>
          <w:iCs/>
          <w:sz w:val="24"/>
          <w:szCs w:val="24"/>
        </w:rPr>
        <w:t>rbarhet</w:t>
      </w:r>
      <w:proofErr w:type="spellEnd"/>
      <w:r w:rsidRPr="0030682C">
        <w:rPr>
          <w:rFonts w:cstheme="minorHAnsi"/>
          <w:bCs/>
          <w:iCs/>
          <w:sz w:val="24"/>
          <w:szCs w:val="24"/>
        </w:rPr>
        <w:t>, om det bygger opp under større statlige investeringer, synergieffekt, i hvilken grad det kvalifiserer for statlige programområdemidler og belønningsmidler, om det kreves ny reguleringsplan, tidshorisont oppstart, kostnadsanslag (inv</w:t>
      </w:r>
      <w:r>
        <w:rPr>
          <w:rFonts w:cstheme="minorHAnsi"/>
          <w:bCs/>
          <w:iCs/>
          <w:sz w:val="24"/>
          <w:szCs w:val="24"/>
        </w:rPr>
        <w:t xml:space="preserve">estering og </w:t>
      </w:r>
      <w:r w:rsidRPr="0030682C">
        <w:rPr>
          <w:rFonts w:cstheme="minorHAnsi"/>
          <w:bCs/>
          <w:iCs/>
          <w:sz w:val="24"/>
          <w:szCs w:val="24"/>
        </w:rPr>
        <w:t>drift). I tillegg legges ATM-utvalgets kriterier for fordeling av belønningsmidler til grunn med blant annet fordeling av tiltak i alle kommuner.</w:t>
      </w:r>
    </w:p>
    <w:p w:rsidR="00DE1CD1" w:rsidRDefault="00DE1CD1" w:rsidP="00DE1CD1">
      <w:pPr>
        <w:rPr>
          <w:rFonts w:cstheme="minorHAnsi"/>
          <w:bCs/>
          <w:iCs/>
          <w:sz w:val="24"/>
          <w:szCs w:val="24"/>
        </w:rPr>
      </w:pPr>
      <w:r>
        <w:rPr>
          <w:rFonts w:cstheme="minorHAnsi"/>
          <w:bCs/>
          <w:iCs/>
          <w:sz w:val="24"/>
          <w:szCs w:val="24"/>
        </w:rPr>
        <w:t xml:space="preserve">Fagrådets arbeidsgruppe vil, basert på faggruppenes grunnlag, lage utkast til aktuelle virkemiddelpakker for å nå målene. Det legges til grunn et spenn i finansieringsgrunnlaget. </w:t>
      </w:r>
    </w:p>
    <w:p w:rsidR="00DE1CD1" w:rsidRPr="0030682C" w:rsidRDefault="00DE1CD1" w:rsidP="00DE1CD1">
      <w:pPr>
        <w:rPr>
          <w:rFonts w:cstheme="minorHAnsi"/>
          <w:bCs/>
          <w:iCs/>
          <w:sz w:val="24"/>
          <w:szCs w:val="24"/>
        </w:rPr>
      </w:pPr>
      <w:r w:rsidRPr="0030682C">
        <w:rPr>
          <w:rFonts w:cstheme="minorHAnsi"/>
          <w:bCs/>
          <w:iCs/>
          <w:sz w:val="24"/>
          <w:szCs w:val="24"/>
        </w:rPr>
        <w:t>I det videre arbeidet vil sekretariatet ha tett dialog med Vegdire</w:t>
      </w:r>
      <w:r>
        <w:rPr>
          <w:rFonts w:cstheme="minorHAnsi"/>
          <w:bCs/>
          <w:iCs/>
          <w:sz w:val="24"/>
          <w:szCs w:val="24"/>
        </w:rPr>
        <w:t>k</w:t>
      </w:r>
      <w:r w:rsidRPr="0030682C">
        <w:rPr>
          <w:rFonts w:cstheme="minorHAnsi"/>
          <w:bCs/>
          <w:iCs/>
          <w:sz w:val="24"/>
          <w:szCs w:val="24"/>
        </w:rPr>
        <w:t>toratet for å sikre at det faglige grunnlaget utvikles i tråd med statlige krav til byvekstavtaler. Tiltakene som skal inngå i det lokale forhandlingsgrunnlaget bør i stor grad bygge opp under NTP-målene og være kostnadseffektive.</w:t>
      </w:r>
    </w:p>
    <w:p w:rsidR="00DE1CD1" w:rsidRPr="00A24908" w:rsidRDefault="00DE1CD1" w:rsidP="00DE1CD1">
      <w:pPr>
        <w:rPr>
          <w:rFonts w:cstheme="minorHAnsi"/>
          <w:b/>
          <w:iCs/>
          <w:sz w:val="24"/>
          <w:szCs w:val="24"/>
        </w:rPr>
      </w:pPr>
      <w:r w:rsidRPr="0030682C">
        <w:rPr>
          <w:rFonts w:cstheme="minorHAnsi"/>
          <w:b/>
          <w:iCs/>
          <w:sz w:val="24"/>
          <w:szCs w:val="24"/>
        </w:rPr>
        <w:t>Soneinndeling</w:t>
      </w:r>
      <w:r w:rsidR="00A24908">
        <w:rPr>
          <w:rFonts w:cstheme="minorHAnsi"/>
          <w:b/>
          <w:iCs/>
          <w:sz w:val="24"/>
          <w:szCs w:val="24"/>
        </w:rPr>
        <w:br/>
      </w:r>
      <w:r w:rsidRPr="0030682C">
        <w:rPr>
          <w:rFonts w:cstheme="minorHAnsi"/>
          <w:iCs/>
          <w:sz w:val="24"/>
          <w:szCs w:val="24"/>
        </w:rPr>
        <w:t xml:space="preserve">Foreløpige vurdering er at det faglige rådet </w:t>
      </w:r>
      <w:r>
        <w:rPr>
          <w:rFonts w:cstheme="minorHAnsi"/>
          <w:iCs/>
          <w:sz w:val="24"/>
          <w:szCs w:val="24"/>
        </w:rPr>
        <w:t>er å ikke</w:t>
      </w:r>
      <w:r w:rsidRPr="0030682C">
        <w:rPr>
          <w:rFonts w:cstheme="minorHAnsi"/>
          <w:iCs/>
          <w:sz w:val="24"/>
          <w:szCs w:val="24"/>
        </w:rPr>
        <w:t xml:space="preserve"> gå videre med soneinndeling, men at det åpnes for å ta dette opp igjen til ny vurdering senere i prosessen ved behov. </w:t>
      </w:r>
      <w:proofErr w:type="spellStart"/>
      <w:r w:rsidRPr="0030682C">
        <w:rPr>
          <w:rFonts w:cstheme="minorHAnsi"/>
          <w:iCs/>
          <w:sz w:val="24"/>
          <w:szCs w:val="24"/>
        </w:rPr>
        <w:t>Byindekspunktene</w:t>
      </w:r>
      <w:proofErr w:type="spellEnd"/>
      <w:r w:rsidRPr="0030682C">
        <w:rPr>
          <w:rFonts w:cstheme="minorHAnsi"/>
          <w:iCs/>
          <w:sz w:val="24"/>
          <w:szCs w:val="24"/>
        </w:rPr>
        <w:t xml:space="preserve"> måler trafikkutviklingen og er grunnlag for nullvekstmålet, og er i all hovedsak </w:t>
      </w:r>
      <w:r>
        <w:rPr>
          <w:rFonts w:cstheme="minorHAnsi"/>
          <w:iCs/>
          <w:sz w:val="24"/>
          <w:szCs w:val="24"/>
        </w:rPr>
        <w:t xml:space="preserve">allerede </w:t>
      </w:r>
      <w:r w:rsidRPr="0030682C">
        <w:rPr>
          <w:rFonts w:cstheme="minorHAnsi"/>
          <w:iCs/>
          <w:sz w:val="24"/>
          <w:szCs w:val="24"/>
        </w:rPr>
        <w:t xml:space="preserve">lokalisert til de mest sentrale delene av Buskerudbyen. At </w:t>
      </w:r>
      <w:proofErr w:type="spellStart"/>
      <w:r w:rsidRPr="0030682C">
        <w:rPr>
          <w:rFonts w:cstheme="minorHAnsi"/>
          <w:iCs/>
          <w:sz w:val="24"/>
          <w:szCs w:val="24"/>
        </w:rPr>
        <w:t>byindeks</w:t>
      </w:r>
      <w:proofErr w:type="spellEnd"/>
      <w:r w:rsidRPr="0030682C">
        <w:rPr>
          <w:rFonts w:cstheme="minorHAnsi"/>
          <w:iCs/>
          <w:sz w:val="24"/>
          <w:szCs w:val="24"/>
        </w:rPr>
        <w:t xml:space="preserve"> nå skal brukes som </w:t>
      </w:r>
      <w:proofErr w:type="spellStart"/>
      <w:r w:rsidRPr="0030682C">
        <w:rPr>
          <w:rFonts w:cstheme="minorHAnsi"/>
          <w:iCs/>
          <w:sz w:val="24"/>
          <w:szCs w:val="24"/>
        </w:rPr>
        <w:t>hovedind</w:t>
      </w:r>
      <w:r>
        <w:rPr>
          <w:rFonts w:cstheme="minorHAnsi"/>
          <w:iCs/>
          <w:sz w:val="24"/>
          <w:szCs w:val="24"/>
        </w:rPr>
        <w:t>i</w:t>
      </w:r>
      <w:r w:rsidRPr="0030682C">
        <w:rPr>
          <w:rFonts w:cstheme="minorHAnsi"/>
          <w:iCs/>
          <w:sz w:val="24"/>
          <w:szCs w:val="24"/>
        </w:rPr>
        <w:t>kator</w:t>
      </w:r>
      <w:proofErr w:type="spellEnd"/>
      <w:r w:rsidRPr="0030682C">
        <w:rPr>
          <w:rFonts w:cstheme="minorHAnsi"/>
          <w:iCs/>
          <w:sz w:val="24"/>
          <w:szCs w:val="24"/>
        </w:rPr>
        <w:t>, innebærer at det uansett måles på steder der hovedstrømmen av trafikken går. Hensynet til en differensiering er dermed allerede ivaretatt. Ingen andre av de 9 byområdene som kan inngå byvekstavtaler har lagt til grunn et differensiert målesystem, og det kan fremstå som uheldig om Buskerudbyen problematiserer at måloppnåelse er mulig i hele avtaleområdet.</w:t>
      </w:r>
    </w:p>
    <w:p w:rsidR="00DE1CD1" w:rsidRPr="008A7469" w:rsidRDefault="00DE1CD1" w:rsidP="00DE1CD1">
      <w:pPr>
        <w:rPr>
          <w:rFonts w:cstheme="minorHAnsi"/>
          <w:i/>
          <w:iCs/>
          <w:sz w:val="24"/>
          <w:szCs w:val="24"/>
        </w:rPr>
      </w:pPr>
      <w:r w:rsidRPr="0030682C">
        <w:rPr>
          <w:rFonts w:cstheme="minorHAnsi"/>
          <w:b/>
          <w:i/>
          <w:iCs/>
          <w:sz w:val="24"/>
          <w:szCs w:val="24"/>
        </w:rPr>
        <w:t>Forslag til konklusjon:</w:t>
      </w:r>
      <w:r w:rsidRPr="0030682C">
        <w:rPr>
          <w:rFonts w:cstheme="minorHAnsi"/>
          <w:iCs/>
          <w:sz w:val="24"/>
          <w:szCs w:val="24"/>
        </w:rPr>
        <w:t xml:space="preserve"> </w:t>
      </w:r>
      <w:r w:rsidRPr="008A7469">
        <w:rPr>
          <w:rFonts w:cstheme="minorHAnsi"/>
          <w:i/>
          <w:iCs/>
          <w:sz w:val="24"/>
          <w:szCs w:val="24"/>
        </w:rPr>
        <w:t>Sakens innretning og prosess</w:t>
      </w:r>
      <w:r>
        <w:rPr>
          <w:rFonts w:cstheme="minorHAnsi"/>
          <w:i/>
          <w:iCs/>
          <w:sz w:val="24"/>
          <w:szCs w:val="24"/>
        </w:rPr>
        <w:t>plan</w:t>
      </w:r>
      <w:r w:rsidRPr="008A7469">
        <w:rPr>
          <w:rFonts w:cstheme="minorHAnsi"/>
          <w:i/>
          <w:iCs/>
          <w:sz w:val="24"/>
          <w:szCs w:val="24"/>
        </w:rPr>
        <w:t xml:space="preserve"> tas til etterretning og legges til grunn for det videre arbeidet med faglig utredning av byvekstavtale. For å oppnå et tilfredsstillende forhandlingsgrunnlag vil kommunene og fylkeskommunen sikre nødvendig dokumentasjon for prosjekter og tiltak som inngår av egeninnsats i gjeldende økonomiplaner og andre relevante planer. </w:t>
      </w:r>
    </w:p>
    <w:p w:rsidR="00DE1CD1" w:rsidRDefault="00DE1CD1" w:rsidP="00DE1CD1">
      <w:pPr>
        <w:rPr>
          <w:rFonts w:cstheme="minorHAnsi"/>
          <w:i/>
          <w:iCs/>
          <w:sz w:val="24"/>
          <w:szCs w:val="24"/>
        </w:rPr>
      </w:pPr>
      <w:r w:rsidRPr="008A7469">
        <w:rPr>
          <w:rFonts w:cstheme="minorHAnsi"/>
          <w:i/>
          <w:iCs/>
          <w:sz w:val="24"/>
          <w:szCs w:val="24"/>
        </w:rPr>
        <w:t>Det er et mål å sammenstille dette i en omforent og oversiktlig skjematikk som viser enkeltaktørenes egeninnsats på ulike felt, og et samlet omfang av slik innsats innenfor hele Buskerudbyområdet.</w:t>
      </w:r>
    </w:p>
    <w:p w:rsidR="00A24908" w:rsidRPr="00F32CCE" w:rsidRDefault="00A24908" w:rsidP="00DE1CD1">
      <w:pPr>
        <w:rPr>
          <w:rFonts w:cstheme="minorHAnsi"/>
          <w:iCs/>
          <w:sz w:val="24"/>
          <w:szCs w:val="24"/>
        </w:rPr>
      </w:pPr>
    </w:p>
    <w:p w:rsidR="006B667D" w:rsidRPr="00F74121" w:rsidRDefault="003117B6" w:rsidP="002D3610">
      <w:pPr>
        <w:ind w:left="1701" w:hanging="1701"/>
        <w:outlineLvl w:val="0"/>
        <w:rPr>
          <w:rFonts w:cstheme="minorHAnsi"/>
          <w:b/>
          <w:bCs/>
          <w:sz w:val="32"/>
          <w:szCs w:val="32"/>
          <w:lang w:eastAsia="nb-NO"/>
        </w:rPr>
      </w:pPr>
      <w:r>
        <w:rPr>
          <w:rFonts w:cstheme="minorHAnsi"/>
          <w:b/>
          <w:bCs/>
          <w:sz w:val="32"/>
          <w:szCs w:val="32"/>
          <w:lang w:eastAsia="nb-NO"/>
        </w:rPr>
        <w:t>Sak 1</w:t>
      </w:r>
      <w:r w:rsidR="00F74121" w:rsidRPr="00F74121">
        <w:rPr>
          <w:rFonts w:cstheme="minorHAnsi"/>
          <w:b/>
          <w:bCs/>
          <w:sz w:val="32"/>
          <w:szCs w:val="32"/>
          <w:lang w:eastAsia="nb-NO"/>
        </w:rPr>
        <w:t>3/21</w:t>
      </w:r>
      <w:r w:rsidR="00F74121" w:rsidRPr="00F74121">
        <w:rPr>
          <w:rFonts w:cstheme="minorHAnsi"/>
          <w:b/>
          <w:bCs/>
          <w:sz w:val="32"/>
          <w:szCs w:val="32"/>
          <w:lang w:eastAsia="nb-NO"/>
        </w:rPr>
        <w:tab/>
      </w:r>
      <w:r w:rsidR="00C95A71" w:rsidRPr="00C95A71">
        <w:rPr>
          <w:rFonts w:cstheme="minorHAnsi"/>
          <w:b/>
          <w:bCs/>
          <w:sz w:val="32"/>
          <w:szCs w:val="32"/>
          <w:lang w:eastAsia="nb-NO"/>
        </w:rPr>
        <w:t>Belønningsmidler - omdisponering</w:t>
      </w:r>
    </w:p>
    <w:p w:rsidR="00751A69" w:rsidRPr="00751A69" w:rsidRDefault="00751A69" w:rsidP="00751A69">
      <w:pPr>
        <w:rPr>
          <w:rFonts w:eastAsia="Times New Roman" w:cstheme="minorHAnsi"/>
          <w:b/>
          <w:bCs/>
          <w:sz w:val="24"/>
          <w:szCs w:val="24"/>
          <w:lang w:eastAsia="nb-NO"/>
        </w:rPr>
      </w:pPr>
      <w:r>
        <w:rPr>
          <w:rFonts w:eastAsia="Times New Roman" w:cstheme="minorHAnsi"/>
          <w:b/>
          <w:bCs/>
          <w:sz w:val="24"/>
          <w:szCs w:val="24"/>
          <w:lang w:eastAsia="nb-NO"/>
        </w:rPr>
        <w:t>Hensikt med saken</w:t>
      </w:r>
      <w:r>
        <w:rPr>
          <w:rFonts w:eastAsia="Times New Roman" w:cstheme="minorHAnsi"/>
          <w:b/>
          <w:bCs/>
          <w:sz w:val="24"/>
          <w:szCs w:val="24"/>
          <w:lang w:eastAsia="nb-NO"/>
        </w:rPr>
        <w:br/>
      </w:r>
      <w:r w:rsidRPr="00751A69">
        <w:rPr>
          <w:rFonts w:eastAsia="Times New Roman" w:cstheme="minorHAnsi"/>
          <w:bCs/>
          <w:sz w:val="24"/>
          <w:szCs w:val="24"/>
          <w:lang w:eastAsia="nb-NO"/>
        </w:rPr>
        <w:t>Vedta omdisponering for å prioritere midler til tiltak for å sikre framdrift og gjennomførings-kraft for tiltak med ferdigstillelse i 2021/2022.</w:t>
      </w:r>
    </w:p>
    <w:p w:rsidR="00751A69" w:rsidRPr="00751A69" w:rsidRDefault="00751A69" w:rsidP="00751A69">
      <w:pPr>
        <w:rPr>
          <w:rFonts w:eastAsia="Times New Roman" w:cstheme="minorHAnsi"/>
          <w:b/>
          <w:bCs/>
          <w:sz w:val="24"/>
          <w:szCs w:val="24"/>
          <w:lang w:eastAsia="nb-NO"/>
        </w:rPr>
      </w:pPr>
      <w:r>
        <w:rPr>
          <w:rFonts w:eastAsia="Times New Roman" w:cstheme="minorHAnsi"/>
          <w:b/>
          <w:bCs/>
          <w:sz w:val="24"/>
          <w:szCs w:val="24"/>
          <w:lang w:eastAsia="nb-NO"/>
        </w:rPr>
        <w:lastRenderedPageBreak/>
        <w:t>Saksframlegg</w:t>
      </w:r>
      <w:r>
        <w:rPr>
          <w:rFonts w:eastAsia="Times New Roman" w:cstheme="minorHAnsi"/>
          <w:b/>
          <w:bCs/>
          <w:sz w:val="24"/>
          <w:szCs w:val="24"/>
          <w:lang w:eastAsia="nb-NO"/>
        </w:rPr>
        <w:br/>
      </w:r>
      <w:r w:rsidRPr="00751A69">
        <w:rPr>
          <w:rFonts w:eastAsia="Times New Roman" w:cstheme="minorHAnsi"/>
          <w:bCs/>
          <w:sz w:val="24"/>
          <w:szCs w:val="24"/>
          <w:lang w:eastAsia="nb-NO"/>
        </w:rPr>
        <w:t>ATM-utvalget vedtok 12.02.21</w:t>
      </w:r>
      <w:r w:rsidR="006F73EF">
        <w:rPr>
          <w:rFonts w:eastAsia="Times New Roman" w:cstheme="minorHAnsi"/>
          <w:bCs/>
          <w:sz w:val="24"/>
          <w:szCs w:val="24"/>
          <w:lang w:eastAsia="nb-NO"/>
        </w:rPr>
        <w:t xml:space="preserve"> revidert handlingsplan 2020/</w:t>
      </w:r>
      <w:r w:rsidRPr="00751A69">
        <w:rPr>
          <w:rFonts w:eastAsia="Times New Roman" w:cstheme="minorHAnsi"/>
          <w:bCs/>
          <w:sz w:val="24"/>
          <w:szCs w:val="24"/>
          <w:lang w:eastAsia="nb-NO"/>
        </w:rPr>
        <w:t xml:space="preserve">2021. Drammen kommune har bedt om at 2020- og 2021-midlene bevilget til tiltak 2.1.5 Fremkommelighetstiltak Klopptjerngata, Mjøndalen til sammen 5,5 mill. kr omdisponeres til tiltak 3.1.3.13 Midlertidig gang- og </w:t>
      </w:r>
      <w:proofErr w:type="spellStart"/>
      <w:r w:rsidRPr="00751A69">
        <w:rPr>
          <w:rFonts w:eastAsia="Times New Roman" w:cstheme="minorHAnsi"/>
          <w:bCs/>
          <w:sz w:val="24"/>
          <w:szCs w:val="24"/>
          <w:lang w:eastAsia="nb-NO"/>
        </w:rPr>
        <w:t>sykkelbru</w:t>
      </w:r>
      <w:proofErr w:type="spellEnd"/>
      <w:r w:rsidRPr="00751A69">
        <w:rPr>
          <w:rFonts w:eastAsia="Times New Roman" w:cstheme="minorHAnsi"/>
          <w:bCs/>
          <w:sz w:val="24"/>
          <w:szCs w:val="24"/>
          <w:lang w:eastAsia="nb-NO"/>
        </w:rPr>
        <w:t xml:space="preserve"> for bybrua. </w:t>
      </w:r>
      <w:r>
        <w:rPr>
          <w:rFonts w:eastAsia="Times New Roman" w:cstheme="minorHAnsi"/>
          <w:bCs/>
          <w:sz w:val="24"/>
          <w:szCs w:val="24"/>
          <w:lang w:eastAsia="nb-NO"/>
        </w:rPr>
        <w:t xml:space="preserve"> </w:t>
      </w:r>
    </w:p>
    <w:p w:rsidR="00751A69" w:rsidRPr="00751A69" w:rsidRDefault="00751A69" w:rsidP="00751A69">
      <w:pPr>
        <w:rPr>
          <w:rFonts w:eastAsia="Times New Roman" w:cstheme="minorHAnsi"/>
          <w:bCs/>
          <w:sz w:val="24"/>
          <w:szCs w:val="24"/>
          <w:lang w:eastAsia="nb-NO"/>
        </w:rPr>
      </w:pPr>
      <w:r w:rsidRPr="00751A69">
        <w:rPr>
          <w:rFonts w:eastAsia="Times New Roman" w:cstheme="minorHAnsi"/>
          <w:bCs/>
          <w:sz w:val="24"/>
          <w:szCs w:val="24"/>
          <w:lang w:eastAsia="nb-NO"/>
        </w:rPr>
        <w:t xml:space="preserve">Etter en nærmere vurdering av tiltaket i Klopptjerngata, som innebærer kjøp og </w:t>
      </w:r>
      <w:proofErr w:type="spellStart"/>
      <w:r w:rsidRPr="00751A69">
        <w:rPr>
          <w:rFonts w:eastAsia="Times New Roman" w:cstheme="minorHAnsi"/>
          <w:bCs/>
          <w:sz w:val="24"/>
          <w:szCs w:val="24"/>
          <w:lang w:eastAsia="nb-NO"/>
        </w:rPr>
        <w:t>riving</w:t>
      </w:r>
      <w:proofErr w:type="spellEnd"/>
      <w:r w:rsidRPr="00751A69">
        <w:rPr>
          <w:rFonts w:eastAsia="Times New Roman" w:cstheme="minorHAnsi"/>
          <w:bCs/>
          <w:sz w:val="24"/>
          <w:szCs w:val="24"/>
          <w:lang w:eastAsia="nb-NO"/>
        </w:rPr>
        <w:t xml:space="preserve"> av eksisterende bygg, samt opparbeidelse av gatesnitt på den delen av gata som mangler, har Drammen kommet til at det blir vanskelig å få gjennomført tiltaket innen de frister som gjelder for handlingsplan 2020/21. En annen viktig begrunnelse for omdisponering er å ikke påføre det offentlige store utgifter ved full opparbeidelse av gata, men heller gjennom avtale med kommende utbygger stille krav til opparbeidelse av den gjeldende strekningen. Tiltaket kan sies å være både et infrastrukturtiltak og et byutviklingstiltak. Drammen kommune har gode erfaringer med å stille krav til utbyggere i utbyggingsavtaler til opparbeidelse av gategrunn </w:t>
      </w:r>
    </w:p>
    <w:p w:rsidR="00751A69" w:rsidRPr="00751A69" w:rsidRDefault="00751A69" w:rsidP="00751A69">
      <w:pPr>
        <w:rPr>
          <w:rFonts w:eastAsia="Times New Roman" w:cstheme="minorHAnsi"/>
          <w:bCs/>
          <w:sz w:val="24"/>
          <w:szCs w:val="24"/>
          <w:lang w:eastAsia="nb-NO"/>
        </w:rPr>
      </w:pPr>
      <w:r w:rsidRPr="00751A69">
        <w:rPr>
          <w:rFonts w:eastAsia="Times New Roman" w:cstheme="minorHAnsi"/>
          <w:bCs/>
          <w:sz w:val="24"/>
          <w:szCs w:val="24"/>
          <w:lang w:eastAsia="nb-NO"/>
        </w:rPr>
        <w:t>Brakar har gitt uttalelse om at tiltaket ikke er av stor betydning for dem nå, bussene til Mjøndalen stasjon fra øst benytter det gateløpet som allerede er opparbeidet i Klopptjerngata.</w:t>
      </w:r>
    </w:p>
    <w:p w:rsidR="00751A69" w:rsidRPr="00751A69" w:rsidRDefault="00751A69" w:rsidP="00751A69">
      <w:pPr>
        <w:rPr>
          <w:rFonts w:eastAsia="Times New Roman" w:cstheme="minorHAnsi"/>
          <w:bCs/>
          <w:sz w:val="24"/>
          <w:szCs w:val="24"/>
          <w:lang w:eastAsia="nb-NO"/>
        </w:rPr>
      </w:pPr>
      <w:r w:rsidRPr="00751A69">
        <w:rPr>
          <w:rFonts w:eastAsia="Times New Roman" w:cstheme="minorHAnsi"/>
          <w:bCs/>
          <w:sz w:val="24"/>
          <w:szCs w:val="24"/>
          <w:lang w:eastAsia="nb-NO"/>
        </w:rPr>
        <w:t xml:space="preserve">Den midlertidige brua for sykkel og gange har et foreløpig kostnadsanslag på 37 mill. kr og må stå ferdig til juni 2022. Kostnadene vil være løpende gjennom 2021. Det er tidligere bevilget 2,6 mill. kr til midlertidig bru i handlingsplan 2020/21.  </w:t>
      </w:r>
    </w:p>
    <w:p w:rsidR="006B667D" w:rsidRPr="00751A69" w:rsidRDefault="00751A69" w:rsidP="00751A69">
      <w:pPr>
        <w:rPr>
          <w:rFonts w:cstheme="minorHAnsi"/>
          <w:bCs/>
          <w:i/>
          <w:sz w:val="24"/>
          <w:szCs w:val="24"/>
        </w:rPr>
      </w:pPr>
      <w:r>
        <w:rPr>
          <w:rFonts w:eastAsia="Times New Roman" w:cstheme="minorHAnsi"/>
          <w:b/>
          <w:bCs/>
          <w:sz w:val="24"/>
          <w:szCs w:val="24"/>
          <w:lang w:eastAsia="nb-NO"/>
        </w:rPr>
        <w:t>Vurdering</w:t>
      </w:r>
      <w:r>
        <w:rPr>
          <w:rFonts w:eastAsia="Times New Roman" w:cstheme="minorHAnsi"/>
          <w:b/>
          <w:bCs/>
          <w:sz w:val="24"/>
          <w:szCs w:val="24"/>
          <w:lang w:eastAsia="nb-NO"/>
        </w:rPr>
        <w:br/>
      </w:r>
      <w:r w:rsidRPr="00751A69">
        <w:rPr>
          <w:rFonts w:eastAsia="Times New Roman" w:cstheme="minorHAnsi"/>
          <w:bCs/>
          <w:sz w:val="24"/>
          <w:szCs w:val="24"/>
          <w:lang w:eastAsia="nb-NO"/>
        </w:rPr>
        <w:t xml:space="preserve">I administrativ styringsgruppes møte ble det stilt spørsmål ved </w:t>
      </w:r>
      <w:r>
        <w:rPr>
          <w:rFonts w:eastAsia="Times New Roman" w:cstheme="minorHAnsi"/>
          <w:bCs/>
          <w:sz w:val="24"/>
          <w:szCs w:val="24"/>
          <w:lang w:eastAsia="nb-NO"/>
        </w:rPr>
        <w:t xml:space="preserve">store </w:t>
      </w:r>
      <w:r w:rsidRPr="00751A69">
        <w:rPr>
          <w:rFonts w:eastAsia="Times New Roman" w:cstheme="minorHAnsi"/>
          <w:bCs/>
          <w:sz w:val="24"/>
          <w:szCs w:val="24"/>
          <w:lang w:eastAsia="nb-NO"/>
        </w:rPr>
        <w:t>bevilgning</w:t>
      </w:r>
      <w:r>
        <w:rPr>
          <w:rFonts w:eastAsia="Times New Roman" w:cstheme="minorHAnsi"/>
          <w:bCs/>
          <w:sz w:val="24"/>
          <w:szCs w:val="24"/>
          <w:lang w:eastAsia="nb-NO"/>
        </w:rPr>
        <w:t xml:space="preserve">er til </w:t>
      </w:r>
      <w:r w:rsidRPr="00751A69">
        <w:rPr>
          <w:rFonts w:eastAsia="Times New Roman" w:cstheme="minorHAnsi"/>
          <w:bCs/>
          <w:sz w:val="24"/>
          <w:szCs w:val="24"/>
          <w:lang w:eastAsia="nb-NO"/>
        </w:rPr>
        <w:t>midlertidig</w:t>
      </w:r>
      <w:r>
        <w:rPr>
          <w:rFonts w:eastAsia="Times New Roman" w:cstheme="minorHAnsi"/>
          <w:bCs/>
          <w:sz w:val="24"/>
          <w:szCs w:val="24"/>
          <w:lang w:eastAsia="nb-NO"/>
        </w:rPr>
        <w:t>e</w:t>
      </w:r>
      <w:r w:rsidRPr="00751A69">
        <w:rPr>
          <w:rFonts w:eastAsia="Times New Roman" w:cstheme="minorHAnsi"/>
          <w:bCs/>
          <w:sz w:val="24"/>
          <w:szCs w:val="24"/>
          <w:lang w:eastAsia="nb-NO"/>
        </w:rPr>
        <w:t xml:space="preserve"> tiltak.</w:t>
      </w:r>
      <w:r>
        <w:rPr>
          <w:rFonts w:eastAsia="Times New Roman" w:cstheme="minorHAnsi"/>
          <w:b/>
          <w:bCs/>
          <w:sz w:val="24"/>
          <w:szCs w:val="24"/>
          <w:lang w:eastAsia="nb-NO"/>
        </w:rPr>
        <w:t xml:space="preserve"> </w:t>
      </w:r>
      <w:r w:rsidR="00C71DF5">
        <w:rPr>
          <w:rFonts w:eastAsia="Times New Roman" w:cstheme="minorHAnsi"/>
          <w:bCs/>
          <w:sz w:val="24"/>
          <w:szCs w:val="24"/>
          <w:lang w:eastAsia="nb-NO"/>
        </w:rPr>
        <w:t xml:space="preserve">Drammen kommune påpekte </w:t>
      </w:r>
      <w:r>
        <w:rPr>
          <w:rFonts w:eastAsia="Times New Roman" w:cstheme="minorHAnsi"/>
          <w:bCs/>
          <w:sz w:val="24"/>
          <w:szCs w:val="24"/>
          <w:lang w:eastAsia="nb-NO"/>
        </w:rPr>
        <w:t xml:space="preserve">at planlegging av midlertidig gang- og </w:t>
      </w:r>
      <w:proofErr w:type="spellStart"/>
      <w:r>
        <w:rPr>
          <w:rFonts w:eastAsia="Times New Roman" w:cstheme="minorHAnsi"/>
          <w:bCs/>
          <w:sz w:val="24"/>
          <w:szCs w:val="24"/>
          <w:lang w:eastAsia="nb-NO"/>
        </w:rPr>
        <w:t>sykkelbru</w:t>
      </w:r>
      <w:proofErr w:type="spellEnd"/>
      <w:r>
        <w:rPr>
          <w:rFonts w:eastAsia="Times New Roman" w:cstheme="minorHAnsi"/>
          <w:bCs/>
          <w:sz w:val="24"/>
          <w:szCs w:val="24"/>
          <w:lang w:eastAsia="nb-NO"/>
        </w:rPr>
        <w:t xml:space="preserve"> pågår sammen med planlegging til ny bybru for kollektiv, sykkel og gange</w:t>
      </w:r>
      <w:r w:rsidR="006F73EF">
        <w:rPr>
          <w:rFonts w:eastAsia="Times New Roman" w:cstheme="minorHAnsi"/>
          <w:bCs/>
          <w:sz w:val="24"/>
          <w:szCs w:val="24"/>
          <w:lang w:eastAsia="nb-NO"/>
        </w:rPr>
        <w:t>.</w:t>
      </w:r>
      <w:r>
        <w:rPr>
          <w:rFonts w:eastAsia="Times New Roman" w:cstheme="minorHAnsi"/>
          <w:bCs/>
          <w:sz w:val="24"/>
          <w:szCs w:val="24"/>
          <w:lang w:eastAsia="nb-NO"/>
        </w:rPr>
        <w:t xml:space="preserve"> </w:t>
      </w:r>
      <w:r w:rsidR="006F73EF">
        <w:rPr>
          <w:rFonts w:eastAsia="Times New Roman" w:cstheme="minorHAnsi"/>
          <w:bCs/>
          <w:sz w:val="24"/>
          <w:szCs w:val="24"/>
          <w:lang w:eastAsia="nb-NO"/>
        </w:rPr>
        <w:t>M</w:t>
      </w:r>
      <w:r w:rsidR="00C71DF5">
        <w:rPr>
          <w:rFonts w:eastAsia="Times New Roman" w:cstheme="minorHAnsi"/>
          <w:bCs/>
          <w:sz w:val="24"/>
          <w:szCs w:val="24"/>
          <w:lang w:eastAsia="nb-NO"/>
        </w:rPr>
        <w:t xml:space="preserve">idlene kan bevilges til planlegging av ny bru. </w:t>
      </w:r>
    </w:p>
    <w:p w:rsidR="00C71DF5" w:rsidRPr="00C71DF5" w:rsidRDefault="00C71DF5" w:rsidP="00C71DF5">
      <w:pPr>
        <w:overflowPunct w:val="0"/>
        <w:autoSpaceDE w:val="0"/>
        <w:autoSpaceDN w:val="0"/>
        <w:adjustRightInd w:val="0"/>
        <w:spacing w:after="120"/>
        <w:textAlignment w:val="baseline"/>
        <w:rPr>
          <w:rFonts w:cstheme="minorHAnsi"/>
          <w:i/>
          <w:sz w:val="24"/>
          <w:szCs w:val="24"/>
        </w:rPr>
      </w:pPr>
      <w:r>
        <w:rPr>
          <w:rFonts w:cstheme="minorHAnsi"/>
          <w:b/>
          <w:bCs/>
          <w:i/>
          <w:sz w:val="24"/>
          <w:szCs w:val="24"/>
        </w:rPr>
        <w:t>Forslag til vedtak</w:t>
      </w:r>
      <w:r w:rsidR="006B667D" w:rsidRPr="00F74121">
        <w:rPr>
          <w:rFonts w:cstheme="minorHAnsi"/>
          <w:b/>
          <w:bCs/>
          <w:i/>
          <w:sz w:val="24"/>
          <w:szCs w:val="24"/>
        </w:rPr>
        <w:t xml:space="preserve">: </w:t>
      </w:r>
      <w:r>
        <w:rPr>
          <w:rFonts w:cstheme="minorHAnsi"/>
          <w:b/>
          <w:bCs/>
          <w:i/>
          <w:sz w:val="24"/>
          <w:szCs w:val="24"/>
        </w:rPr>
        <w:br/>
      </w:r>
      <w:r w:rsidRPr="00C71DF5">
        <w:rPr>
          <w:rFonts w:cstheme="minorHAnsi"/>
          <w:i/>
          <w:sz w:val="24"/>
          <w:szCs w:val="24"/>
        </w:rPr>
        <w:t>Kr 5 500 000,- stilles til disposisjon for tildeling etter inndragelse av ubrukte midler fra tidligere tildelinger:</w:t>
      </w:r>
      <w:r w:rsidRPr="00C71DF5">
        <w:rPr>
          <w:rFonts w:cstheme="minorHAnsi"/>
          <w:i/>
          <w:sz w:val="24"/>
          <w:szCs w:val="24"/>
        </w:rPr>
        <w:tab/>
      </w:r>
      <w:r w:rsidRPr="00C71DF5">
        <w:rPr>
          <w:rFonts w:cstheme="minorHAnsi"/>
          <w:i/>
          <w:sz w:val="24"/>
          <w:szCs w:val="24"/>
        </w:rPr>
        <w:tab/>
      </w:r>
      <w:r w:rsidRPr="00C71DF5">
        <w:rPr>
          <w:rFonts w:cstheme="minorHAnsi"/>
          <w:i/>
          <w:sz w:val="24"/>
          <w:szCs w:val="24"/>
        </w:rPr>
        <w:tab/>
      </w:r>
      <w:r w:rsidRPr="00C71DF5">
        <w:rPr>
          <w:rFonts w:cstheme="minorHAnsi"/>
          <w:i/>
          <w:sz w:val="24"/>
          <w:szCs w:val="24"/>
        </w:rPr>
        <w:tab/>
      </w:r>
      <w:r w:rsidRPr="00C71DF5">
        <w:rPr>
          <w:rFonts w:cstheme="minorHAnsi"/>
          <w:i/>
          <w:sz w:val="24"/>
          <w:szCs w:val="24"/>
        </w:rPr>
        <w:tab/>
      </w:r>
      <w:r w:rsidRPr="00C71DF5">
        <w:rPr>
          <w:rFonts w:cstheme="minorHAnsi"/>
          <w:i/>
          <w:sz w:val="24"/>
          <w:szCs w:val="24"/>
        </w:rPr>
        <w:tab/>
      </w:r>
      <w:r w:rsidRPr="00C71DF5">
        <w:rPr>
          <w:rFonts w:cstheme="minorHAnsi"/>
          <w:i/>
          <w:sz w:val="24"/>
          <w:szCs w:val="24"/>
        </w:rPr>
        <w:tab/>
      </w:r>
      <w:r w:rsidRPr="00C71DF5">
        <w:rPr>
          <w:rFonts w:cstheme="minorHAnsi"/>
          <w:i/>
          <w:sz w:val="24"/>
          <w:szCs w:val="24"/>
        </w:rPr>
        <w:tab/>
      </w:r>
      <w:r w:rsidRPr="00C71DF5">
        <w:rPr>
          <w:rFonts w:cstheme="minorHAnsi"/>
          <w:i/>
          <w:sz w:val="24"/>
          <w:szCs w:val="24"/>
        </w:rPr>
        <w:tab/>
      </w:r>
      <w:r w:rsidRPr="00C71DF5">
        <w:rPr>
          <w:rFonts w:cstheme="minorHAnsi"/>
          <w:i/>
          <w:sz w:val="24"/>
          <w:szCs w:val="24"/>
        </w:rPr>
        <w:tab/>
      </w:r>
    </w:p>
    <w:p w:rsidR="00C71DF5" w:rsidRPr="00C71DF5" w:rsidRDefault="00C71DF5" w:rsidP="00C71DF5">
      <w:pPr>
        <w:overflowPunct w:val="0"/>
        <w:autoSpaceDE w:val="0"/>
        <w:autoSpaceDN w:val="0"/>
        <w:adjustRightInd w:val="0"/>
        <w:spacing w:after="120"/>
        <w:textAlignment w:val="baseline"/>
        <w:rPr>
          <w:rFonts w:cstheme="minorHAnsi"/>
          <w:i/>
          <w:sz w:val="24"/>
          <w:szCs w:val="24"/>
        </w:rPr>
      </w:pPr>
      <w:r w:rsidRPr="00C71DF5">
        <w:rPr>
          <w:rFonts w:cstheme="minorHAnsi"/>
          <w:i/>
          <w:sz w:val="24"/>
          <w:szCs w:val="24"/>
        </w:rPr>
        <w:t xml:space="preserve">2020-2.1.5 Fremkommelighetstiltak Klopptjerngata -4 500 000, ny gjeldende bevilgning 0. </w:t>
      </w:r>
    </w:p>
    <w:p w:rsidR="00C71DF5" w:rsidRPr="00C71DF5" w:rsidRDefault="00C71DF5" w:rsidP="00C71DF5">
      <w:pPr>
        <w:overflowPunct w:val="0"/>
        <w:autoSpaceDE w:val="0"/>
        <w:autoSpaceDN w:val="0"/>
        <w:adjustRightInd w:val="0"/>
        <w:spacing w:after="120"/>
        <w:textAlignment w:val="baseline"/>
        <w:rPr>
          <w:rFonts w:cstheme="minorHAnsi"/>
          <w:i/>
          <w:sz w:val="24"/>
          <w:szCs w:val="24"/>
        </w:rPr>
      </w:pPr>
      <w:r w:rsidRPr="00C71DF5">
        <w:rPr>
          <w:rFonts w:cstheme="minorHAnsi"/>
          <w:i/>
          <w:sz w:val="24"/>
          <w:szCs w:val="24"/>
        </w:rPr>
        <w:t>2021-2.1.5 Fremkommelighetstiltak Klopptjerngata -1 000 000, ny gjeldende bevilgning 0.</w:t>
      </w:r>
    </w:p>
    <w:p w:rsidR="00C71DF5" w:rsidRPr="00C71DF5" w:rsidRDefault="00C71DF5" w:rsidP="00C71DF5">
      <w:pPr>
        <w:overflowPunct w:val="0"/>
        <w:autoSpaceDE w:val="0"/>
        <w:autoSpaceDN w:val="0"/>
        <w:adjustRightInd w:val="0"/>
        <w:spacing w:after="120"/>
        <w:textAlignment w:val="baseline"/>
        <w:rPr>
          <w:rFonts w:cstheme="minorHAnsi"/>
          <w:i/>
          <w:sz w:val="24"/>
          <w:szCs w:val="24"/>
        </w:rPr>
      </w:pPr>
      <w:r w:rsidRPr="00C71DF5">
        <w:rPr>
          <w:rFonts w:cstheme="minorHAnsi"/>
          <w:i/>
          <w:sz w:val="24"/>
          <w:szCs w:val="24"/>
        </w:rPr>
        <w:t>Disse tildeles til følgende nytt tiltak:</w:t>
      </w:r>
    </w:p>
    <w:p w:rsidR="00C71DF5" w:rsidRPr="00C71DF5" w:rsidRDefault="00C71DF5" w:rsidP="00C71DF5">
      <w:pPr>
        <w:overflowPunct w:val="0"/>
        <w:autoSpaceDE w:val="0"/>
        <w:autoSpaceDN w:val="0"/>
        <w:adjustRightInd w:val="0"/>
        <w:spacing w:after="120"/>
        <w:textAlignment w:val="baseline"/>
        <w:rPr>
          <w:rFonts w:cstheme="minorHAnsi"/>
          <w:i/>
          <w:sz w:val="24"/>
          <w:szCs w:val="24"/>
        </w:rPr>
      </w:pPr>
      <w:r w:rsidRPr="00C71DF5">
        <w:rPr>
          <w:rFonts w:cstheme="minorHAnsi"/>
          <w:i/>
          <w:sz w:val="24"/>
          <w:szCs w:val="24"/>
        </w:rPr>
        <w:t>2020-2.1.7 Ny bybru for kollektiv, sykkel og gange i Drammen + 4 500 000, ny gjeldende bevilgning 4 500 000.</w:t>
      </w:r>
    </w:p>
    <w:p w:rsidR="004073C5" w:rsidRDefault="00C71DF5" w:rsidP="00C71DF5">
      <w:pPr>
        <w:overflowPunct w:val="0"/>
        <w:autoSpaceDE w:val="0"/>
        <w:autoSpaceDN w:val="0"/>
        <w:adjustRightInd w:val="0"/>
        <w:spacing w:after="120"/>
        <w:textAlignment w:val="baseline"/>
        <w:rPr>
          <w:rFonts w:cstheme="minorHAnsi"/>
          <w:i/>
          <w:sz w:val="24"/>
          <w:szCs w:val="24"/>
        </w:rPr>
      </w:pPr>
      <w:r w:rsidRPr="00C71DF5">
        <w:rPr>
          <w:rFonts w:cstheme="minorHAnsi"/>
          <w:i/>
          <w:sz w:val="24"/>
          <w:szCs w:val="24"/>
        </w:rPr>
        <w:t>2021-2.1.7 Ny bybru for kollektiv, sykkel og gange i Drammen + 1000 000, ny gjeldende 1 000 000.</w:t>
      </w:r>
    </w:p>
    <w:p w:rsidR="00C71DF5" w:rsidRDefault="00C71DF5" w:rsidP="006B667D">
      <w:pPr>
        <w:overflowPunct w:val="0"/>
        <w:autoSpaceDE w:val="0"/>
        <w:autoSpaceDN w:val="0"/>
        <w:adjustRightInd w:val="0"/>
        <w:spacing w:after="120"/>
        <w:textAlignment w:val="baseline"/>
        <w:rPr>
          <w:rFonts w:cstheme="minorHAnsi"/>
          <w:i/>
          <w:sz w:val="24"/>
          <w:szCs w:val="24"/>
        </w:rPr>
      </w:pPr>
    </w:p>
    <w:p w:rsidR="00F74121" w:rsidRPr="00F74121" w:rsidRDefault="003117B6" w:rsidP="00F74121">
      <w:pPr>
        <w:outlineLvl w:val="0"/>
        <w:rPr>
          <w:rFonts w:cstheme="minorHAnsi"/>
          <w:b/>
          <w:bCs/>
          <w:sz w:val="32"/>
          <w:szCs w:val="32"/>
          <w:lang w:eastAsia="nb-NO"/>
        </w:rPr>
      </w:pPr>
      <w:r>
        <w:rPr>
          <w:rFonts w:cstheme="minorHAnsi"/>
          <w:b/>
          <w:bCs/>
          <w:sz w:val="32"/>
          <w:szCs w:val="32"/>
          <w:lang w:eastAsia="nb-NO"/>
        </w:rPr>
        <w:lastRenderedPageBreak/>
        <w:t>Sak 1</w:t>
      </w:r>
      <w:r w:rsidR="00F74121" w:rsidRPr="00F74121">
        <w:rPr>
          <w:rFonts w:cstheme="minorHAnsi"/>
          <w:b/>
          <w:bCs/>
          <w:sz w:val="32"/>
          <w:szCs w:val="32"/>
          <w:lang w:eastAsia="nb-NO"/>
        </w:rPr>
        <w:t xml:space="preserve">4/21 </w:t>
      </w:r>
      <w:r>
        <w:rPr>
          <w:rFonts w:cstheme="minorHAnsi"/>
          <w:b/>
          <w:bCs/>
          <w:sz w:val="32"/>
          <w:szCs w:val="32"/>
          <w:lang w:eastAsia="nb-NO"/>
        </w:rPr>
        <w:t xml:space="preserve">Forslag til årsrapport </w:t>
      </w:r>
      <w:proofErr w:type="spellStart"/>
      <w:r>
        <w:rPr>
          <w:rFonts w:cstheme="minorHAnsi"/>
          <w:b/>
          <w:bCs/>
          <w:sz w:val="32"/>
          <w:szCs w:val="32"/>
          <w:lang w:eastAsia="nb-NO"/>
        </w:rPr>
        <w:t>Buskerudbysamarbeidet</w:t>
      </w:r>
      <w:proofErr w:type="spellEnd"/>
      <w:r>
        <w:rPr>
          <w:rFonts w:cstheme="minorHAnsi"/>
          <w:b/>
          <w:bCs/>
          <w:sz w:val="32"/>
          <w:szCs w:val="32"/>
          <w:lang w:eastAsia="nb-NO"/>
        </w:rPr>
        <w:t xml:space="preserve"> 2020</w:t>
      </w:r>
    </w:p>
    <w:p w:rsidR="003117B6" w:rsidRPr="003117B6" w:rsidRDefault="003117B6" w:rsidP="003117B6">
      <w:pPr>
        <w:rPr>
          <w:rFonts w:cstheme="minorHAnsi"/>
          <w:b/>
          <w:bCs/>
          <w:sz w:val="24"/>
          <w:szCs w:val="24"/>
          <w:lang w:eastAsia="nb-NO"/>
        </w:rPr>
      </w:pPr>
      <w:r w:rsidRPr="003117B6">
        <w:rPr>
          <w:rFonts w:eastAsia="Times New Roman" w:cstheme="minorHAnsi"/>
          <w:b/>
          <w:sz w:val="24"/>
          <w:szCs w:val="24"/>
        </w:rPr>
        <w:t>Hensikt med saken</w:t>
      </w:r>
      <w:r w:rsidRPr="003117B6">
        <w:rPr>
          <w:rFonts w:eastAsia="Times New Roman" w:cstheme="minorHAnsi"/>
          <w:b/>
          <w:i/>
          <w:sz w:val="24"/>
          <w:szCs w:val="24"/>
        </w:rPr>
        <w:br/>
      </w:r>
      <w:r w:rsidR="00D14843">
        <w:rPr>
          <w:rFonts w:eastAsia="Times New Roman" w:cstheme="minorHAnsi"/>
          <w:sz w:val="24"/>
          <w:szCs w:val="24"/>
        </w:rPr>
        <w:t>Anbefale forslag til årsrapport til videre behandling.</w:t>
      </w:r>
    </w:p>
    <w:p w:rsidR="003117B6" w:rsidRPr="003117B6" w:rsidRDefault="003117B6" w:rsidP="003117B6">
      <w:pPr>
        <w:rPr>
          <w:rFonts w:eastAsia="Times New Roman" w:cstheme="minorHAnsi"/>
          <w:sz w:val="24"/>
          <w:szCs w:val="24"/>
        </w:rPr>
      </w:pPr>
      <w:r w:rsidRPr="003117B6">
        <w:rPr>
          <w:rFonts w:eastAsia="Times New Roman" w:cstheme="minorHAnsi"/>
          <w:b/>
          <w:sz w:val="24"/>
          <w:szCs w:val="24"/>
        </w:rPr>
        <w:t>Saksframlegg</w:t>
      </w:r>
      <w:r w:rsidRPr="003117B6">
        <w:rPr>
          <w:rFonts w:eastAsia="Times New Roman" w:cstheme="minorHAnsi"/>
          <w:i/>
          <w:sz w:val="24"/>
          <w:szCs w:val="24"/>
        </w:rPr>
        <w:br/>
      </w:r>
      <w:proofErr w:type="spellStart"/>
      <w:r w:rsidRPr="003117B6">
        <w:rPr>
          <w:rFonts w:eastAsia="Times New Roman" w:cstheme="minorHAnsi"/>
          <w:sz w:val="24"/>
          <w:szCs w:val="24"/>
        </w:rPr>
        <w:t>Buskerudbysamarbeidets</w:t>
      </w:r>
      <w:proofErr w:type="spellEnd"/>
      <w:r w:rsidRPr="003117B6">
        <w:rPr>
          <w:rFonts w:eastAsia="Times New Roman" w:cstheme="minorHAnsi"/>
          <w:sz w:val="24"/>
          <w:szCs w:val="24"/>
        </w:rPr>
        <w:t xml:space="preserve"> årsrapport skal gi partnerne i samarbeidet en samlet oversikt over aktivitetene, resultatene og økonomien i det foregående året. Årsrapporten synliggjør resultatene av de gjennomførte tiltakene, og dokumenterer at samarbeidet er viktig for samfunnsutviklingen i Drammen, Lier, Øvre Eiker og Kongsberg kommuner.</w:t>
      </w:r>
    </w:p>
    <w:p w:rsidR="003117B6" w:rsidRPr="003117B6" w:rsidRDefault="003117B6" w:rsidP="003117B6">
      <w:pPr>
        <w:rPr>
          <w:rFonts w:eastAsia="Times New Roman" w:cstheme="minorHAnsi"/>
          <w:sz w:val="24"/>
          <w:szCs w:val="24"/>
        </w:rPr>
      </w:pPr>
      <w:r w:rsidRPr="003117B6">
        <w:rPr>
          <w:rFonts w:eastAsia="Times New Roman" w:cstheme="minorHAnsi"/>
          <w:sz w:val="24"/>
          <w:szCs w:val="24"/>
        </w:rPr>
        <w:t xml:space="preserve">I tråd med ambisjonene om å synliggjøre i større grad hva Buskerudbyen har oppnådd og har ambisjoner om å få til, lages det </w:t>
      </w:r>
      <w:r w:rsidR="0009546A">
        <w:rPr>
          <w:rFonts w:eastAsia="Times New Roman" w:cstheme="minorHAnsi"/>
          <w:sz w:val="24"/>
          <w:szCs w:val="24"/>
        </w:rPr>
        <w:t>i år</w:t>
      </w:r>
      <w:r w:rsidRPr="003117B6">
        <w:rPr>
          <w:rFonts w:eastAsia="Times New Roman" w:cstheme="minorHAnsi"/>
          <w:sz w:val="24"/>
          <w:szCs w:val="24"/>
        </w:rPr>
        <w:t xml:space="preserve"> både en </w:t>
      </w:r>
      <w:r w:rsidR="00447862">
        <w:rPr>
          <w:rFonts w:eastAsia="Times New Roman" w:cstheme="minorHAnsi"/>
          <w:sz w:val="24"/>
          <w:szCs w:val="24"/>
        </w:rPr>
        <w:t>PDF-</w:t>
      </w:r>
      <w:r w:rsidRPr="003117B6">
        <w:rPr>
          <w:rFonts w:eastAsia="Times New Roman" w:cstheme="minorHAnsi"/>
          <w:sz w:val="24"/>
          <w:szCs w:val="24"/>
        </w:rPr>
        <w:t xml:space="preserve">versjon og en digital utgave av årsrapporten. Målet med digitalutgaven er særlig å gi gjennomførte og planlagte tiltak mer oppmerksomhet enn tidligere årsrapporter kanskje har klart. </w:t>
      </w:r>
    </w:p>
    <w:p w:rsidR="003117B6" w:rsidRPr="003117B6" w:rsidRDefault="003117B6" w:rsidP="003117B6">
      <w:pPr>
        <w:rPr>
          <w:rFonts w:eastAsia="Times New Roman" w:cstheme="minorHAnsi"/>
          <w:sz w:val="24"/>
          <w:szCs w:val="24"/>
        </w:rPr>
      </w:pPr>
      <w:r w:rsidRPr="003117B6">
        <w:rPr>
          <w:rFonts w:eastAsia="Times New Roman" w:cstheme="minorHAnsi"/>
          <w:sz w:val="24"/>
          <w:szCs w:val="24"/>
        </w:rPr>
        <w:t xml:space="preserve">Etter at årsrapporten er vedtatt i </w:t>
      </w:r>
      <w:proofErr w:type="spellStart"/>
      <w:r w:rsidRPr="003117B6">
        <w:rPr>
          <w:rFonts w:eastAsia="Times New Roman" w:cstheme="minorHAnsi"/>
          <w:sz w:val="24"/>
          <w:szCs w:val="24"/>
        </w:rPr>
        <w:t>Buskerudbyens</w:t>
      </w:r>
      <w:proofErr w:type="spellEnd"/>
      <w:r w:rsidRPr="003117B6">
        <w:rPr>
          <w:rFonts w:eastAsia="Times New Roman" w:cstheme="minorHAnsi"/>
          <w:sz w:val="24"/>
          <w:szCs w:val="24"/>
        </w:rPr>
        <w:t xml:space="preserve"> organer, publiseres den</w:t>
      </w:r>
      <w:r w:rsidR="00447862">
        <w:rPr>
          <w:rFonts w:eastAsia="Times New Roman" w:cstheme="minorHAnsi"/>
          <w:sz w:val="24"/>
          <w:szCs w:val="24"/>
        </w:rPr>
        <w:t xml:space="preserve"> i begge utgaver</w:t>
      </w:r>
      <w:r w:rsidRPr="003117B6">
        <w:rPr>
          <w:rFonts w:eastAsia="Times New Roman" w:cstheme="minorHAnsi"/>
          <w:sz w:val="24"/>
          <w:szCs w:val="24"/>
        </w:rPr>
        <w:t xml:space="preserve"> </w:t>
      </w:r>
      <w:r w:rsidR="00447862">
        <w:rPr>
          <w:rFonts w:eastAsia="Times New Roman" w:cstheme="minorHAnsi"/>
          <w:sz w:val="24"/>
          <w:szCs w:val="24"/>
        </w:rPr>
        <w:t>på buskerudbyen.no</w:t>
      </w:r>
      <w:r w:rsidRPr="003117B6">
        <w:rPr>
          <w:rFonts w:eastAsia="Times New Roman" w:cstheme="minorHAnsi"/>
          <w:sz w:val="24"/>
          <w:szCs w:val="24"/>
        </w:rPr>
        <w:t xml:space="preserve"> og kan deles i partnernes kanaler om ønskelig. Det utarbeides felles saksframlegg til orienteringssak for by- og kommunestyrene og fylkestinget. </w:t>
      </w:r>
    </w:p>
    <w:p w:rsidR="00D14843" w:rsidRDefault="003117B6" w:rsidP="00D14843">
      <w:pPr>
        <w:tabs>
          <w:tab w:val="left" w:pos="2721"/>
        </w:tabs>
        <w:rPr>
          <w:rStyle w:val="Overskrift2Tegn"/>
          <w:color w:val="auto"/>
        </w:rPr>
      </w:pPr>
      <w:r w:rsidRPr="003117B6">
        <w:rPr>
          <w:rFonts w:eastAsia="Times New Roman" w:cstheme="minorHAnsi"/>
          <w:b/>
          <w:i/>
          <w:sz w:val="24"/>
          <w:szCs w:val="24"/>
        </w:rPr>
        <w:t xml:space="preserve">Forslag til konklusjon: </w:t>
      </w:r>
      <w:r w:rsidR="00D14843" w:rsidRPr="00D14843">
        <w:rPr>
          <w:rFonts w:eastAsia="Times New Roman" w:cstheme="minorHAnsi"/>
          <w:i/>
          <w:sz w:val="24"/>
          <w:szCs w:val="24"/>
        </w:rPr>
        <w:t>Forslaget til årsrapport godkjennes og oversendes partnerne.</w:t>
      </w:r>
      <w:r w:rsidR="002D3610">
        <w:rPr>
          <w:rStyle w:val="Overskrift2Tegn"/>
          <w:color w:val="auto"/>
        </w:rPr>
        <w:br/>
      </w:r>
    </w:p>
    <w:p w:rsidR="00320C21" w:rsidRDefault="00D14843" w:rsidP="00320C21">
      <w:pPr>
        <w:pStyle w:val="Overskrift1"/>
      </w:pPr>
      <w:r>
        <w:t>Sak 15</w:t>
      </w:r>
      <w:r w:rsidR="00F74121" w:rsidRPr="00F74121">
        <w:t>/21 Status</w:t>
      </w:r>
    </w:p>
    <w:p w:rsidR="00C95A71" w:rsidRPr="00C95A71" w:rsidRDefault="00C95A71" w:rsidP="00F74121">
      <w:pPr>
        <w:autoSpaceDE w:val="0"/>
        <w:autoSpaceDN w:val="0"/>
        <w:adjustRightInd w:val="0"/>
        <w:spacing w:after="0"/>
        <w:rPr>
          <w:rFonts w:cstheme="minorHAnsi"/>
          <w:b/>
        </w:rPr>
      </w:pPr>
      <w:r w:rsidRPr="00C95A71">
        <w:rPr>
          <w:rFonts w:cstheme="minorHAnsi"/>
          <w:b/>
        </w:rPr>
        <w:t>Innspill til arbeidet med handlings</w:t>
      </w:r>
      <w:r w:rsidR="0073277A">
        <w:rPr>
          <w:rFonts w:cstheme="minorHAnsi"/>
          <w:b/>
        </w:rPr>
        <w:t>program for samferdsel 2022-20</w:t>
      </w:r>
      <w:r w:rsidR="00D05D38">
        <w:rPr>
          <w:rFonts w:cstheme="minorHAnsi"/>
          <w:b/>
        </w:rPr>
        <w:t>25</w:t>
      </w:r>
      <w:r w:rsidRPr="00C95A71">
        <w:rPr>
          <w:rFonts w:cstheme="minorHAnsi"/>
          <w:b/>
        </w:rPr>
        <w:t xml:space="preserve"> Viken fylkeskommune</w:t>
      </w:r>
    </w:p>
    <w:p w:rsidR="006461F2" w:rsidRPr="009316CE" w:rsidRDefault="006461F2" w:rsidP="006461F2">
      <w:pPr>
        <w:rPr>
          <w:rFonts w:cstheme="minorHAnsi"/>
          <w:sz w:val="24"/>
          <w:szCs w:val="24"/>
          <w:lang w:eastAsia="nb-NO"/>
        </w:rPr>
      </w:pPr>
      <w:r w:rsidRPr="009316CE">
        <w:rPr>
          <w:rFonts w:cstheme="minorHAnsi"/>
          <w:sz w:val="24"/>
          <w:szCs w:val="24"/>
          <w:lang w:eastAsia="nb-NO"/>
        </w:rPr>
        <w:t>ATM-utvalget anbefalte i møte 12. februar 2021 felles innspillet fra Buskerudbyen til Viken fylkeskommunes handlings</w:t>
      </w:r>
      <w:r w:rsidR="0073277A">
        <w:rPr>
          <w:rFonts w:cstheme="minorHAnsi"/>
          <w:sz w:val="24"/>
          <w:szCs w:val="24"/>
          <w:lang w:eastAsia="nb-NO"/>
        </w:rPr>
        <w:t>program for samferdsel 2022-20</w:t>
      </w:r>
      <w:r w:rsidR="00D05D38">
        <w:rPr>
          <w:rFonts w:cstheme="minorHAnsi"/>
          <w:sz w:val="24"/>
          <w:szCs w:val="24"/>
          <w:lang w:eastAsia="nb-NO"/>
        </w:rPr>
        <w:t>25</w:t>
      </w:r>
      <w:r w:rsidRPr="009316CE">
        <w:rPr>
          <w:rFonts w:cstheme="minorHAnsi"/>
          <w:sz w:val="24"/>
          <w:szCs w:val="24"/>
          <w:lang w:eastAsia="nb-NO"/>
        </w:rPr>
        <w:t>, som fremgår av vedlegg</w:t>
      </w:r>
      <w:r w:rsidR="009316CE">
        <w:rPr>
          <w:rFonts w:cstheme="minorHAnsi"/>
          <w:sz w:val="24"/>
          <w:szCs w:val="24"/>
          <w:lang w:eastAsia="nb-NO"/>
        </w:rPr>
        <w:t xml:space="preserve"> 2</w:t>
      </w:r>
      <w:r w:rsidRPr="009316CE">
        <w:rPr>
          <w:rFonts w:cstheme="minorHAnsi"/>
          <w:sz w:val="24"/>
          <w:szCs w:val="24"/>
          <w:lang w:eastAsia="nb-NO"/>
        </w:rPr>
        <w:t>.</w:t>
      </w:r>
      <w:r w:rsidRPr="009316CE">
        <w:rPr>
          <w:rFonts w:cstheme="minorHAnsi"/>
          <w:sz w:val="24"/>
          <w:szCs w:val="24"/>
          <w:lang w:eastAsia="nb-NO"/>
        </w:rPr>
        <w:br/>
        <w:t xml:space="preserve">Kommunestyrene i Lier, Drammen og Øvre Eiker har i februar/mars sluttet seg til </w:t>
      </w:r>
      <w:r w:rsidR="009316CE">
        <w:rPr>
          <w:rFonts w:cstheme="minorHAnsi"/>
          <w:sz w:val="24"/>
          <w:szCs w:val="24"/>
          <w:lang w:eastAsia="nb-NO"/>
        </w:rPr>
        <w:t>anbefalt forslag</w:t>
      </w:r>
      <w:r w:rsidRPr="009316CE">
        <w:rPr>
          <w:rFonts w:cstheme="minorHAnsi"/>
          <w:sz w:val="24"/>
          <w:szCs w:val="24"/>
          <w:lang w:eastAsia="nb-NO"/>
        </w:rPr>
        <w:t xml:space="preserve"> til felles innspill og har kommet med følgende tillegg:</w:t>
      </w:r>
    </w:p>
    <w:p w:rsidR="006461F2" w:rsidRPr="009316CE" w:rsidRDefault="006461F2" w:rsidP="006461F2">
      <w:pPr>
        <w:rPr>
          <w:rFonts w:cstheme="minorHAnsi"/>
          <w:sz w:val="24"/>
          <w:szCs w:val="24"/>
          <w:lang w:eastAsia="nb-NO"/>
        </w:rPr>
      </w:pPr>
      <w:r w:rsidRPr="009316CE">
        <w:rPr>
          <w:rFonts w:cstheme="minorHAnsi"/>
          <w:b/>
          <w:sz w:val="24"/>
          <w:szCs w:val="24"/>
          <w:lang w:eastAsia="nb-NO"/>
        </w:rPr>
        <w:t xml:space="preserve">Drammen: </w:t>
      </w:r>
      <w:r w:rsidRPr="009316CE">
        <w:rPr>
          <w:rFonts w:cstheme="minorHAnsi"/>
          <w:b/>
          <w:sz w:val="24"/>
          <w:szCs w:val="24"/>
          <w:lang w:eastAsia="nb-NO"/>
        </w:rPr>
        <w:br/>
      </w:r>
      <w:r w:rsidR="00EE77E1">
        <w:rPr>
          <w:rFonts w:cstheme="minorHAnsi"/>
          <w:sz w:val="24"/>
          <w:szCs w:val="24"/>
          <w:lang w:eastAsia="nb-NO"/>
        </w:rPr>
        <w:t>Drammen formannskap behandlet saken i møte 16. mars 2021 med følgende t</w:t>
      </w:r>
      <w:r w:rsidRPr="009316CE">
        <w:rPr>
          <w:rFonts w:cstheme="minorHAnsi"/>
          <w:sz w:val="24"/>
          <w:szCs w:val="24"/>
          <w:lang w:eastAsia="nb-NO"/>
        </w:rPr>
        <w:t xml:space="preserve">illegg på pkt. 10 c Generelt Styrket kollektivtilbud i korridorer: </w:t>
      </w:r>
      <w:r w:rsidRPr="009316CE">
        <w:rPr>
          <w:rFonts w:cstheme="minorHAnsi"/>
          <w:i/>
          <w:sz w:val="24"/>
          <w:szCs w:val="24"/>
          <w:lang w:eastAsia="nb-NO"/>
        </w:rPr>
        <w:t>«I denne forbindelse er det av stor interesse for Buskerudbyen at man viderefører dobbeltspor til Hokksund.</w:t>
      </w:r>
      <w:r w:rsidR="00EE77E1">
        <w:rPr>
          <w:rFonts w:cstheme="minorHAnsi"/>
          <w:sz w:val="24"/>
          <w:szCs w:val="24"/>
          <w:lang w:eastAsia="nb-NO"/>
        </w:rPr>
        <w:br/>
      </w:r>
      <w:r w:rsidR="00EE77E1">
        <w:rPr>
          <w:rFonts w:cstheme="minorHAnsi"/>
          <w:sz w:val="24"/>
          <w:szCs w:val="24"/>
          <w:lang w:eastAsia="nb-NO"/>
        </w:rPr>
        <w:br/>
      </w:r>
      <w:r w:rsidRPr="009316CE">
        <w:rPr>
          <w:rFonts w:cstheme="minorHAnsi"/>
          <w:sz w:val="24"/>
          <w:szCs w:val="24"/>
          <w:lang w:eastAsia="nb-NO"/>
        </w:rPr>
        <w:t>Drammen</w:t>
      </w:r>
      <w:r w:rsidR="00EE77E1">
        <w:rPr>
          <w:rFonts w:cstheme="minorHAnsi"/>
          <w:sz w:val="24"/>
          <w:szCs w:val="24"/>
          <w:lang w:eastAsia="nb-NO"/>
        </w:rPr>
        <w:t xml:space="preserve"> har videre </w:t>
      </w:r>
      <w:r w:rsidRPr="009316CE">
        <w:rPr>
          <w:rFonts w:cstheme="minorHAnsi"/>
          <w:sz w:val="24"/>
          <w:szCs w:val="24"/>
          <w:lang w:eastAsia="nb-NO"/>
        </w:rPr>
        <w:t>innspill om følgende konkrete tiltak og prosjekter i Drammen:</w:t>
      </w:r>
    </w:p>
    <w:p w:rsidR="006461F2" w:rsidRPr="009316CE" w:rsidRDefault="006461F2" w:rsidP="006461F2">
      <w:pPr>
        <w:rPr>
          <w:rFonts w:cstheme="minorHAnsi"/>
          <w:sz w:val="24"/>
          <w:szCs w:val="24"/>
          <w:lang w:eastAsia="nb-NO"/>
        </w:rPr>
      </w:pPr>
      <w:r w:rsidRPr="009316CE">
        <w:rPr>
          <w:rFonts w:cstheme="minorHAnsi"/>
          <w:sz w:val="24"/>
          <w:szCs w:val="24"/>
          <w:lang w:eastAsia="nb-NO"/>
        </w:rPr>
        <w:t>Drammen - Svelvik</w:t>
      </w:r>
      <w:r w:rsidRPr="009316CE">
        <w:rPr>
          <w:rFonts w:cstheme="minorHAnsi"/>
          <w:sz w:val="24"/>
          <w:szCs w:val="24"/>
          <w:lang w:eastAsia="nb-NO"/>
        </w:rPr>
        <w:tab/>
        <w:t>Svelvikveien</w:t>
      </w:r>
      <w:r w:rsidRPr="009316CE">
        <w:rPr>
          <w:rFonts w:cstheme="minorHAnsi"/>
          <w:sz w:val="24"/>
          <w:szCs w:val="24"/>
          <w:lang w:eastAsia="nb-NO"/>
        </w:rPr>
        <w:br/>
        <w:t xml:space="preserve">Ny Svelvikvei fra </w:t>
      </w:r>
      <w:proofErr w:type="spellStart"/>
      <w:r w:rsidRPr="009316CE">
        <w:rPr>
          <w:rFonts w:cstheme="minorHAnsi"/>
          <w:sz w:val="24"/>
          <w:szCs w:val="24"/>
          <w:lang w:eastAsia="nb-NO"/>
        </w:rPr>
        <w:t>Tørkop</w:t>
      </w:r>
      <w:proofErr w:type="spellEnd"/>
      <w:r w:rsidRPr="009316CE">
        <w:rPr>
          <w:rFonts w:cstheme="minorHAnsi"/>
          <w:sz w:val="24"/>
          <w:szCs w:val="24"/>
          <w:lang w:eastAsia="nb-NO"/>
        </w:rPr>
        <w:t xml:space="preserve"> til Eik er viktig forbindelse for Svelvik, og kan muliggjøre flere by- / boligutviklingsprosjekter i Drammen kommune. Det er vedtatt kommunedelplan for ny Svelvikvei, men reguleringsplanarbeid er ikke startet opp. Det er behov for dialog med Viken fylkeskommune for å søke å finne en finansieringsløsning.</w:t>
      </w:r>
    </w:p>
    <w:p w:rsidR="006461F2" w:rsidRPr="009316CE" w:rsidRDefault="006461F2" w:rsidP="006461F2">
      <w:pPr>
        <w:rPr>
          <w:rFonts w:cstheme="minorHAnsi"/>
          <w:sz w:val="24"/>
          <w:szCs w:val="24"/>
          <w:lang w:eastAsia="nb-NO"/>
        </w:rPr>
      </w:pPr>
      <w:r w:rsidRPr="009316CE">
        <w:rPr>
          <w:rFonts w:cstheme="minorHAnsi"/>
          <w:sz w:val="24"/>
          <w:szCs w:val="24"/>
          <w:lang w:eastAsia="nb-NO"/>
        </w:rPr>
        <w:lastRenderedPageBreak/>
        <w:t>Drammen</w:t>
      </w:r>
      <w:r w:rsidRPr="009316CE">
        <w:rPr>
          <w:rFonts w:cstheme="minorHAnsi"/>
          <w:sz w:val="24"/>
          <w:szCs w:val="24"/>
          <w:lang w:eastAsia="nb-NO"/>
        </w:rPr>
        <w:tab/>
        <w:t>Tilfartsvei vest</w:t>
      </w:r>
      <w:r w:rsidRPr="009316CE">
        <w:rPr>
          <w:rFonts w:cstheme="minorHAnsi"/>
          <w:sz w:val="24"/>
          <w:szCs w:val="24"/>
          <w:lang w:eastAsia="nb-NO"/>
        </w:rPr>
        <w:br/>
        <w:t>Tilfartsvei vest – del 1 fra Grønland til Sundland er en viktig veiforbindelse som utløser by- og boligutviklingsprosjekter sentralt i Drammen. Det er behov for dialog med Viken fylkes-kommune for å søke å finne en finansieringsløsning.</w:t>
      </w:r>
    </w:p>
    <w:p w:rsidR="00EE77E1" w:rsidRPr="00EE77E1" w:rsidRDefault="006461F2" w:rsidP="00EE77E1">
      <w:pPr>
        <w:rPr>
          <w:rFonts w:cstheme="minorHAnsi"/>
          <w:sz w:val="24"/>
          <w:szCs w:val="24"/>
          <w:lang w:eastAsia="nb-NO"/>
        </w:rPr>
      </w:pPr>
      <w:r w:rsidRPr="009316CE">
        <w:rPr>
          <w:rFonts w:cstheme="minorHAnsi"/>
          <w:sz w:val="24"/>
          <w:szCs w:val="24"/>
          <w:lang w:eastAsia="nb-NO"/>
        </w:rPr>
        <w:t>Mjøndalen</w:t>
      </w:r>
      <w:r w:rsidRPr="009316CE">
        <w:rPr>
          <w:rFonts w:cstheme="minorHAnsi"/>
          <w:sz w:val="24"/>
          <w:szCs w:val="24"/>
          <w:lang w:eastAsia="nb-NO"/>
        </w:rPr>
        <w:tab/>
        <w:t xml:space="preserve">Gang-/ sykkelvei langs </w:t>
      </w:r>
      <w:proofErr w:type="spellStart"/>
      <w:r w:rsidRPr="009316CE">
        <w:rPr>
          <w:rFonts w:cstheme="minorHAnsi"/>
          <w:sz w:val="24"/>
          <w:szCs w:val="24"/>
          <w:lang w:eastAsia="nb-NO"/>
        </w:rPr>
        <w:t>Nedbergkollveien</w:t>
      </w:r>
      <w:proofErr w:type="spellEnd"/>
      <w:r w:rsidRPr="009316CE">
        <w:rPr>
          <w:rFonts w:cstheme="minorHAnsi"/>
          <w:sz w:val="24"/>
          <w:szCs w:val="24"/>
          <w:lang w:eastAsia="nb-NO"/>
        </w:rPr>
        <w:br/>
        <w:t xml:space="preserve">Gang-/sykkelvei langs </w:t>
      </w:r>
      <w:proofErr w:type="spellStart"/>
      <w:r w:rsidRPr="009316CE">
        <w:rPr>
          <w:rFonts w:cstheme="minorHAnsi"/>
          <w:sz w:val="24"/>
          <w:szCs w:val="24"/>
          <w:lang w:eastAsia="nb-NO"/>
        </w:rPr>
        <w:t>Nedbergkollveien</w:t>
      </w:r>
      <w:proofErr w:type="spellEnd"/>
      <w:r w:rsidRPr="009316CE">
        <w:rPr>
          <w:rFonts w:cstheme="minorHAnsi"/>
          <w:sz w:val="24"/>
          <w:szCs w:val="24"/>
          <w:lang w:eastAsia="nb-NO"/>
        </w:rPr>
        <w:t xml:space="preserve"> er viktig blant annet for å trygge skolevei til </w:t>
      </w:r>
      <w:proofErr w:type="spellStart"/>
      <w:r w:rsidRPr="009316CE">
        <w:rPr>
          <w:rFonts w:cstheme="minorHAnsi"/>
          <w:sz w:val="24"/>
          <w:szCs w:val="24"/>
          <w:lang w:eastAsia="nb-NO"/>
        </w:rPr>
        <w:t>Veiavangen</w:t>
      </w:r>
      <w:proofErr w:type="spellEnd"/>
      <w:r w:rsidRPr="009316CE">
        <w:rPr>
          <w:rFonts w:cstheme="minorHAnsi"/>
          <w:sz w:val="24"/>
          <w:szCs w:val="24"/>
          <w:lang w:eastAsia="nb-NO"/>
        </w:rPr>
        <w:t xml:space="preserve"> ungdomsskole, og er derfor et høyt prioritert sykkeltiltak langs fylkesvei, samt et viktig trafikksikkerhetstiltak.  </w:t>
      </w:r>
      <w:r w:rsidRPr="009316CE">
        <w:rPr>
          <w:rFonts w:cstheme="minorHAnsi"/>
          <w:sz w:val="24"/>
          <w:szCs w:val="24"/>
          <w:lang w:eastAsia="nb-NO"/>
        </w:rPr>
        <w:br/>
      </w:r>
      <w:r w:rsidRPr="009316CE">
        <w:rPr>
          <w:rFonts w:cstheme="minorHAnsi"/>
          <w:sz w:val="24"/>
          <w:szCs w:val="24"/>
          <w:lang w:eastAsia="nb-NO"/>
        </w:rPr>
        <w:br/>
      </w:r>
      <w:r w:rsidRPr="009316CE">
        <w:rPr>
          <w:rFonts w:cstheme="minorHAnsi"/>
          <w:b/>
          <w:sz w:val="24"/>
          <w:szCs w:val="24"/>
          <w:lang w:eastAsia="nb-NO"/>
        </w:rPr>
        <w:t>Lier</w:t>
      </w:r>
      <w:r w:rsidR="009316CE">
        <w:rPr>
          <w:rFonts w:cstheme="minorHAnsi"/>
          <w:sz w:val="24"/>
          <w:szCs w:val="24"/>
          <w:lang w:eastAsia="nb-NO"/>
        </w:rPr>
        <w:t>:</w:t>
      </w:r>
      <w:r w:rsidR="00EE77E1">
        <w:rPr>
          <w:rFonts w:cstheme="minorHAnsi"/>
          <w:sz w:val="24"/>
          <w:szCs w:val="24"/>
          <w:lang w:eastAsia="nb-NO"/>
        </w:rPr>
        <w:br/>
      </w:r>
      <w:r w:rsidR="00EE77E1" w:rsidRPr="00EE77E1">
        <w:rPr>
          <w:rFonts w:cstheme="minorHAnsi"/>
          <w:sz w:val="24"/>
          <w:szCs w:val="24"/>
          <w:lang w:eastAsia="nb-NO"/>
        </w:rPr>
        <w:t>Lier kommunestyre behand</w:t>
      </w:r>
      <w:r w:rsidR="00EE77E1">
        <w:rPr>
          <w:rFonts w:cstheme="minorHAnsi"/>
          <w:sz w:val="24"/>
          <w:szCs w:val="24"/>
          <w:lang w:eastAsia="nb-NO"/>
        </w:rPr>
        <w:t xml:space="preserve">let saken i møte 23. mars 2021 og </w:t>
      </w:r>
      <w:r w:rsidR="00EE77E1" w:rsidRPr="00EE77E1">
        <w:rPr>
          <w:rFonts w:cstheme="minorHAnsi"/>
          <w:sz w:val="24"/>
          <w:szCs w:val="24"/>
          <w:lang w:eastAsia="nb-NO"/>
        </w:rPr>
        <w:t xml:space="preserve">slutter seg til forslaget til innspill som er utarbeidet av kommunene Drammen, Lier, Kongsberg og Øvre Eiker med slik tillegg: </w:t>
      </w:r>
    </w:p>
    <w:p w:rsidR="00EE77E1" w:rsidRPr="00EE77E1" w:rsidRDefault="00EE77E1" w:rsidP="00EE77E1">
      <w:pPr>
        <w:rPr>
          <w:rFonts w:cstheme="minorHAnsi"/>
          <w:sz w:val="24"/>
          <w:szCs w:val="24"/>
          <w:lang w:eastAsia="nb-NO"/>
        </w:rPr>
      </w:pPr>
      <w:r w:rsidRPr="00EE77E1">
        <w:rPr>
          <w:rFonts w:cstheme="minorHAnsi"/>
          <w:sz w:val="24"/>
          <w:szCs w:val="24"/>
          <w:lang w:eastAsia="nb-NO"/>
        </w:rPr>
        <w:t>•</w:t>
      </w:r>
      <w:r w:rsidRPr="00EE77E1">
        <w:rPr>
          <w:rFonts w:cstheme="minorHAnsi"/>
          <w:sz w:val="24"/>
          <w:szCs w:val="24"/>
          <w:lang w:eastAsia="nb-NO"/>
        </w:rPr>
        <w:tab/>
        <w:t>Et fortsatt fokus på E134.</w:t>
      </w:r>
    </w:p>
    <w:p w:rsidR="00EE77E1" w:rsidRPr="00EE77E1" w:rsidRDefault="00EE77E1" w:rsidP="00EE77E1">
      <w:pPr>
        <w:rPr>
          <w:rFonts w:cstheme="minorHAnsi"/>
          <w:sz w:val="24"/>
          <w:szCs w:val="24"/>
          <w:lang w:eastAsia="nb-NO"/>
        </w:rPr>
      </w:pPr>
      <w:r w:rsidRPr="00EE77E1">
        <w:rPr>
          <w:rFonts w:cstheme="minorHAnsi"/>
          <w:sz w:val="24"/>
          <w:szCs w:val="24"/>
          <w:lang w:eastAsia="nb-NO"/>
        </w:rPr>
        <w:t>•</w:t>
      </w:r>
      <w:r w:rsidRPr="00EE77E1">
        <w:rPr>
          <w:rFonts w:cstheme="minorHAnsi"/>
          <w:sz w:val="24"/>
          <w:szCs w:val="24"/>
          <w:lang w:eastAsia="nb-NO"/>
        </w:rPr>
        <w:tab/>
        <w:t>Kollektivsonene må utvides til også</w:t>
      </w:r>
      <w:r>
        <w:rPr>
          <w:rFonts w:cstheme="minorHAnsi"/>
          <w:sz w:val="24"/>
          <w:szCs w:val="24"/>
          <w:lang w:eastAsia="nb-NO"/>
        </w:rPr>
        <w:t xml:space="preserve"> å gjelde i retning Asker/Oslo.</w:t>
      </w:r>
    </w:p>
    <w:p w:rsidR="00EE77E1" w:rsidRPr="00EE77E1" w:rsidRDefault="00EE77E1" w:rsidP="00EE77E1">
      <w:pPr>
        <w:rPr>
          <w:rFonts w:cstheme="minorHAnsi"/>
          <w:sz w:val="24"/>
          <w:szCs w:val="24"/>
          <w:lang w:eastAsia="nb-NO"/>
        </w:rPr>
      </w:pPr>
      <w:r w:rsidRPr="00EE77E1">
        <w:rPr>
          <w:rFonts w:cstheme="minorHAnsi"/>
          <w:sz w:val="24"/>
          <w:szCs w:val="24"/>
          <w:lang w:eastAsia="nb-NO"/>
        </w:rPr>
        <w:t>Lier</w:t>
      </w:r>
      <w:r>
        <w:rPr>
          <w:rFonts w:cstheme="minorHAnsi"/>
          <w:sz w:val="24"/>
          <w:szCs w:val="24"/>
          <w:lang w:eastAsia="nb-NO"/>
        </w:rPr>
        <w:t xml:space="preserve"> har følgende innspill om</w:t>
      </w:r>
      <w:r w:rsidRPr="00EE77E1">
        <w:rPr>
          <w:rFonts w:cstheme="minorHAnsi"/>
          <w:sz w:val="24"/>
          <w:szCs w:val="24"/>
          <w:lang w:eastAsia="nb-NO"/>
        </w:rPr>
        <w:t xml:space="preserve"> konkre</w:t>
      </w:r>
      <w:r>
        <w:rPr>
          <w:rFonts w:cstheme="minorHAnsi"/>
          <w:sz w:val="24"/>
          <w:szCs w:val="24"/>
          <w:lang w:eastAsia="nb-NO"/>
        </w:rPr>
        <w:t>te tiltak og prosjekter i Lier:</w:t>
      </w:r>
    </w:p>
    <w:p w:rsidR="006461F2" w:rsidRPr="009316CE" w:rsidRDefault="006461F2" w:rsidP="00EE77E1">
      <w:pPr>
        <w:rPr>
          <w:rFonts w:cstheme="minorHAnsi"/>
          <w:sz w:val="24"/>
          <w:szCs w:val="24"/>
          <w:lang w:eastAsia="nb-NO"/>
        </w:rPr>
      </w:pPr>
      <w:r w:rsidRPr="009316CE">
        <w:rPr>
          <w:rFonts w:cstheme="minorHAnsi"/>
          <w:sz w:val="24"/>
          <w:szCs w:val="24"/>
          <w:lang w:eastAsia="nb-NO"/>
        </w:rPr>
        <w:t>Fjordbyen/Lierstranda</w:t>
      </w:r>
      <w:r w:rsidRPr="009316CE">
        <w:rPr>
          <w:rFonts w:cstheme="minorHAnsi"/>
          <w:sz w:val="24"/>
          <w:szCs w:val="24"/>
          <w:lang w:eastAsia="nb-NO"/>
        </w:rPr>
        <w:br/>
        <w:t>Etableringen av Fjordbyen i Lier og Drammen er et viktig grep for å redusere bilbruken i regionen, men da Fjordbyen ligger i et område hvor belastningen på fylkesveinettet allerede er stor vil det sannsynligvis være behov for å gjøre noen grep tilknyttet veinettet. I første omgang er det viktig å legge til rette for og bygge opp om de «grønne» reiserutene. Det å få etablert en robust kollektiv/gange/sykkeltrase gjennom fjordbyen får da stor betydning. Dette er et svært viktig grep som både vil avlaste fylkesveien, øke fremkommeligheten for busser fra omkringliggende områder, gjøre knutepunktet Braker-øya stasjon mer tilgjengelig og ikke minst avlaste den bilbaserte transporten inn mot Drammen sentrum. Det er behov for en dialog med Viken fylkeskommunen</w:t>
      </w:r>
      <w:r w:rsidR="00EE77E1">
        <w:rPr>
          <w:rFonts w:cstheme="minorHAnsi"/>
          <w:sz w:val="24"/>
          <w:szCs w:val="24"/>
          <w:lang w:eastAsia="nb-NO"/>
        </w:rPr>
        <w:t xml:space="preserve"> </w:t>
      </w:r>
      <w:r w:rsidRPr="009316CE">
        <w:rPr>
          <w:rFonts w:cstheme="minorHAnsi"/>
          <w:sz w:val="24"/>
          <w:szCs w:val="24"/>
          <w:lang w:eastAsia="nb-NO"/>
        </w:rPr>
        <w:t>knyttet til hele dette området, som sliter med store trafikale utfordringer pr. i dag.</w:t>
      </w:r>
    </w:p>
    <w:p w:rsidR="00EE77E1" w:rsidRPr="00EE77E1" w:rsidRDefault="006461F2" w:rsidP="00EE77E1">
      <w:pPr>
        <w:rPr>
          <w:rFonts w:cstheme="minorHAnsi"/>
          <w:sz w:val="24"/>
          <w:szCs w:val="24"/>
          <w:lang w:eastAsia="nb-NO"/>
        </w:rPr>
      </w:pPr>
      <w:r w:rsidRPr="00EE77E1">
        <w:rPr>
          <w:rFonts w:cstheme="minorHAnsi"/>
          <w:sz w:val="24"/>
          <w:szCs w:val="24"/>
          <w:lang w:eastAsia="nb-NO"/>
        </w:rPr>
        <w:t>Sykkel</w:t>
      </w:r>
      <w:r w:rsidRPr="00EE77E1">
        <w:rPr>
          <w:rFonts w:cstheme="minorHAnsi"/>
          <w:sz w:val="24"/>
          <w:szCs w:val="24"/>
          <w:lang w:eastAsia="nb-NO"/>
        </w:rPr>
        <w:br/>
        <w:t>Det er viktig for Lier at Viken nå re</w:t>
      </w:r>
      <w:r w:rsidR="00EE77E1" w:rsidRPr="00EE77E1">
        <w:rPr>
          <w:rFonts w:cstheme="minorHAnsi"/>
          <w:sz w:val="24"/>
          <w:szCs w:val="24"/>
          <w:lang w:eastAsia="nb-NO"/>
        </w:rPr>
        <w:t>aliserer følgende prosjekter:</w:t>
      </w:r>
    </w:p>
    <w:p w:rsidR="00EE77E1" w:rsidRDefault="006461F2" w:rsidP="00EE77E1">
      <w:pPr>
        <w:pStyle w:val="Listeavsnitt"/>
        <w:numPr>
          <w:ilvl w:val="0"/>
          <w:numId w:val="48"/>
        </w:numPr>
        <w:rPr>
          <w:rFonts w:cstheme="minorHAnsi"/>
          <w:sz w:val="24"/>
          <w:szCs w:val="24"/>
          <w:lang w:eastAsia="nb-NO"/>
        </w:rPr>
      </w:pPr>
      <w:r w:rsidRPr="00EE77E1">
        <w:rPr>
          <w:rFonts w:cstheme="minorHAnsi"/>
          <w:sz w:val="24"/>
          <w:szCs w:val="24"/>
          <w:lang w:eastAsia="nb-NO"/>
        </w:rPr>
        <w:t>GS-vei langs Drammensveien fra Lierskogen til grensa mot Asker. Prosjektet har en</w:t>
      </w:r>
      <w:r w:rsidR="00EE77E1">
        <w:rPr>
          <w:rFonts w:cstheme="minorHAnsi"/>
          <w:sz w:val="24"/>
          <w:szCs w:val="24"/>
          <w:lang w:eastAsia="nb-NO"/>
        </w:rPr>
        <w:t xml:space="preserve"> </w:t>
      </w:r>
      <w:r w:rsidRPr="00EE77E1">
        <w:rPr>
          <w:rFonts w:cstheme="minorHAnsi"/>
          <w:sz w:val="24"/>
          <w:szCs w:val="24"/>
          <w:lang w:eastAsia="nb-NO"/>
        </w:rPr>
        <w:t>estimer</w:t>
      </w:r>
      <w:r w:rsidR="00EE77E1">
        <w:rPr>
          <w:rFonts w:cstheme="minorHAnsi"/>
          <w:sz w:val="24"/>
          <w:szCs w:val="24"/>
          <w:lang w:eastAsia="nb-NO"/>
        </w:rPr>
        <w:t xml:space="preserve">t kostnad på ca. 20 </w:t>
      </w:r>
      <w:proofErr w:type="spellStart"/>
      <w:r w:rsidR="00EE77E1">
        <w:rPr>
          <w:rFonts w:cstheme="minorHAnsi"/>
          <w:sz w:val="24"/>
          <w:szCs w:val="24"/>
          <w:lang w:eastAsia="nb-NO"/>
        </w:rPr>
        <w:t>mill</w:t>
      </w:r>
      <w:proofErr w:type="spellEnd"/>
      <w:r w:rsidR="00EE77E1">
        <w:rPr>
          <w:rFonts w:cstheme="minorHAnsi"/>
          <w:sz w:val="24"/>
          <w:szCs w:val="24"/>
          <w:lang w:eastAsia="nb-NO"/>
        </w:rPr>
        <w:t xml:space="preserve"> NOK.</w:t>
      </w:r>
    </w:p>
    <w:p w:rsidR="00EE77E1" w:rsidRDefault="006461F2" w:rsidP="006461F2">
      <w:pPr>
        <w:pStyle w:val="Listeavsnitt"/>
        <w:numPr>
          <w:ilvl w:val="0"/>
          <w:numId w:val="48"/>
        </w:numPr>
        <w:rPr>
          <w:rFonts w:cstheme="minorHAnsi"/>
          <w:sz w:val="24"/>
          <w:szCs w:val="24"/>
          <w:lang w:eastAsia="nb-NO"/>
        </w:rPr>
      </w:pPr>
      <w:r w:rsidRPr="00EE77E1">
        <w:rPr>
          <w:rFonts w:cstheme="minorHAnsi"/>
          <w:sz w:val="24"/>
          <w:szCs w:val="24"/>
          <w:lang w:eastAsia="nb-NO"/>
        </w:rPr>
        <w:t xml:space="preserve">GS-vei langs Nøsteveien på strekningen fra Gluggen til </w:t>
      </w:r>
      <w:proofErr w:type="spellStart"/>
      <w:r w:rsidRPr="00EE77E1">
        <w:rPr>
          <w:rFonts w:cstheme="minorHAnsi"/>
          <w:sz w:val="24"/>
          <w:szCs w:val="24"/>
          <w:lang w:eastAsia="nb-NO"/>
        </w:rPr>
        <w:t>Årkvislaveien</w:t>
      </w:r>
      <w:proofErr w:type="spellEnd"/>
      <w:r w:rsidRPr="00EE77E1">
        <w:rPr>
          <w:rFonts w:cstheme="minorHAnsi"/>
          <w:sz w:val="24"/>
          <w:szCs w:val="24"/>
          <w:lang w:eastAsia="nb-NO"/>
        </w:rPr>
        <w:t>.</w:t>
      </w:r>
    </w:p>
    <w:p w:rsidR="00EE77E1" w:rsidRDefault="006461F2" w:rsidP="006461F2">
      <w:pPr>
        <w:pStyle w:val="Listeavsnitt"/>
        <w:numPr>
          <w:ilvl w:val="0"/>
          <w:numId w:val="48"/>
        </w:numPr>
        <w:rPr>
          <w:rFonts w:cstheme="minorHAnsi"/>
          <w:sz w:val="24"/>
          <w:szCs w:val="24"/>
          <w:lang w:eastAsia="nb-NO"/>
        </w:rPr>
      </w:pPr>
      <w:r w:rsidRPr="00EE77E1">
        <w:rPr>
          <w:rFonts w:cstheme="minorHAnsi"/>
          <w:sz w:val="24"/>
          <w:szCs w:val="24"/>
          <w:lang w:eastAsia="nb-NO"/>
        </w:rPr>
        <w:t>Nøsteveien i forbindelse med sanering av vann-, avløp- og kommunalt veinett i nedre del av</w:t>
      </w:r>
      <w:r w:rsidR="00EE77E1">
        <w:rPr>
          <w:rFonts w:cstheme="minorHAnsi"/>
          <w:sz w:val="24"/>
          <w:szCs w:val="24"/>
          <w:lang w:eastAsia="nb-NO"/>
        </w:rPr>
        <w:t xml:space="preserve"> </w:t>
      </w:r>
      <w:r w:rsidRPr="00EE77E1">
        <w:rPr>
          <w:rFonts w:cstheme="minorHAnsi"/>
          <w:sz w:val="24"/>
          <w:szCs w:val="24"/>
          <w:lang w:eastAsia="nb-NO"/>
        </w:rPr>
        <w:t>Nøsteveien, mot grensa til Drammen.</w:t>
      </w:r>
    </w:p>
    <w:p w:rsidR="00C36472" w:rsidRDefault="00C36472" w:rsidP="00EE77E1">
      <w:pPr>
        <w:rPr>
          <w:rFonts w:cstheme="minorHAnsi"/>
          <w:b/>
          <w:sz w:val="24"/>
          <w:szCs w:val="24"/>
          <w:lang w:eastAsia="nb-NO"/>
        </w:rPr>
      </w:pPr>
    </w:p>
    <w:p w:rsidR="006461F2" w:rsidRPr="00EE77E1" w:rsidRDefault="009316CE" w:rsidP="00EE77E1">
      <w:pPr>
        <w:rPr>
          <w:rFonts w:cstheme="minorHAnsi"/>
          <w:sz w:val="24"/>
          <w:szCs w:val="24"/>
          <w:lang w:eastAsia="nb-NO"/>
        </w:rPr>
      </w:pPr>
      <w:r w:rsidRPr="00EE77E1">
        <w:rPr>
          <w:rFonts w:cstheme="minorHAnsi"/>
          <w:b/>
          <w:sz w:val="24"/>
          <w:szCs w:val="24"/>
          <w:lang w:eastAsia="nb-NO"/>
        </w:rPr>
        <w:lastRenderedPageBreak/>
        <w:t>Øvre Eiker</w:t>
      </w:r>
      <w:r w:rsidR="00EE77E1">
        <w:rPr>
          <w:rFonts w:cstheme="minorHAnsi"/>
          <w:b/>
          <w:sz w:val="24"/>
          <w:szCs w:val="24"/>
          <w:lang w:eastAsia="nb-NO"/>
        </w:rPr>
        <w:t xml:space="preserve"> kommunestyre har i møte 10. februar 2021 kommet med følgende tillegg</w:t>
      </w:r>
      <w:r w:rsidRPr="00EE77E1">
        <w:rPr>
          <w:rFonts w:cstheme="minorHAnsi"/>
          <w:b/>
          <w:sz w:val="24"/>
          <w:szCs w:val="24"/>
          <w:lang w:eastAsia="nb-NO"/>
        </w:rPr>
        <w:t>:</w:t>
      </w:r>
    </w:p>
    <w:p w:rsidR="006461F2" w:rsidRPr="009316CE" w:rsidRDefault="006461F2" w:rsidP="006461F2">
      <w:pPr>
        <w:numPr>
          <w:ilvl w:val="0"/>
          <w:numId w:val="47"/>
        </w:numPr>
        <w:contextualSpacing/>
        <w:rPr>
          <w:rFonts w:cstheme="minorHAnsi"/>
          <w:sz w:val="24"/>
          <w:szCs w:val="24"/>
          <w:lang w:eastAsia="nb-NO"/>
        </w:rPr>
      </w:pPr>
      <w:r w:rsidRPr="009316CE">
        <w:rPr>
          <w:rFonts w:cstheme="minorHAnsi"/>
          <w:sz w:val="24"/>
          <w:szCs w:val="24"/>
          <w:lang w:eastAsia="nb-NO"/>
        </w:rPr>
        <w:t>Det skal fort</w:t>
      </w:r>
      <w:r w:rsidR="009316CE" w:rsidRPr="009316CE">
        <w:rPr>
          <w:rFonts w:cstheme="minorHAnsi"/>
          <w:sz w:val="24"/>
          <w:szCs w:val="24"/>
          <w:lang w:eastAsia="nb-NO"/>
        </w:rPr>
        <w:t>satt jobbes for to tog i timen</w:t>
      </w:r>
    </w:p>
    <w:p w:rsidR="006461F2" w:rsidRPr="009316CE" w:rsidRDefault="006461F2" w:rsidP="006461F2">
      <w:pPr>
        <w:numPr>
          <w:ilvl w:val="0"/>
          <w:numId w:val="46"/>
        </w:numPr>
        <w:autoSpaceDE w:val="0"/>
        <w:autoSpaceDN w:val="0"/>
        <w:adjustRightInd w:val="0"/>
        <w:spacing w:after="0" w:line="240" w:lineRule="auto"/>
        <w:contextualSpacing/>
        <w:rPr>
          <w:rFonts w:cstheme="minorHAnsi"/>
          <w:color w:val="000000"/>
          <w:sz w:val="24"/>
          <w:szCs w:val="24"/>
        </w:rPr>
      </w:pPr>
      <w:r w:rsidRPr="009316CE">
        <w:rPr>
          <w:rFonts w:cstheme="minorHAnsi"/>
          <w:color w:val="000000"/>
          <w:sz w:val="24"/>
          <w:szCs w:val="24"/>
        </w:rPr>
        <w:t xml:space="preserve">Øvre Eiker kommune har mange fylkesveier som er viktige for innbyggere og næringsliv i kommunen. Fylkeskommunens mål om å ta igjen vedlikeholdsetterslep støttes, både ut fra framkommelighet og trafikksikkerhet. </w:t>
      </w:r>
    </w:p>
    <w:p w:rsidR="006461F2" w:rsidRPr="009316CE" w:rsidRDefault="006461F2" w:rsidP="006461F2">
      <w:pPr>
        <w:numPr>
          <w:ilvl w:val="0"/>
          <w:numId w:val="46"/>
        </w:numPr>
        <w:autoSpaceDE w:val="0"/>
        <w:autoSpaceDN w:val="0"/>
        <w:adjustRightInd w:val="0"/>
        <w:spacing w:after="0" w:line="240" w:lineRule="auto"/>
        <w:contextualSpacing/>
        <w:rPr>
          <w:rFonts w:cstheme="minorHAnsi"/>
          <w:color w:val="000000"/>
          <w:sz w:val="24"/>
          <w:szCs w:val="24"/>
        </w:rPr>
      </w:pPr>
      <w:proofErr w:type="spellStart"/>
      <w:r w:rsidRPr="009316CE">
        <w:rPr>
          <w:rFonts w:cstheme="minorHAnsi"/>
          <w:color w:val="000000"/>
          <w:sz w:val="24"/>
          <w:szCs w:val="24"/>
        </w:rPr>
        <w:t>Fv</w:t>
      </w:r>
      <w:proofErr w:type="spellEnd"/>
      <w:r w:rsidRPr="009316CE">
        <w:rPr>
          <w:rFonts w:cstheme="minorHAnsi"/>
          <w:color w:val="000000"/>
          <w:sz w:val="24"/>
          <w:szCs w:val="24"/>
        </w:rPr>
        <w:t xml:space="preserve"> 35 gjennom Vestfossen er en utfordring for trafikksikkerhet, miljø og framkommelighet. Reguleringsarbeidet for Vestfossen sentrum aktualiserer situasjonen, og det er nødvendig å avklare framtidige løsninger, samtidig som en må jobbe med tiltak på kort sikt. </w:t>
      </w:r>
    </w:p>
    <w:p w:rsidR="006461F2" w:rsidRPr="009316CE" w:rsidRDefault="006461F2" w:rsidP="006461F2">
      <w:pPr>
        <w:numPr>
          <w:ilvl w:val="0"/>
          <w:numId w:val="46"/>
        </w:numPr>
        <w:autoSpaceDE w:val="0"/>
        <w:autoSpaceDN w:val="0"/>
        <w:adjustRightInd w:val="0"/>
        <w:spacing w:after="0" w:line="240" w:lineRule="auto"/>
        <w:contextualSpacing/>
        <w:rPr>
          <w:rFonts w:cstheme="minorHAnsi"/>
          <w:color w:val="000000"/>
          <w:sz w:val="24"/>
          <w:szCs w:val="24"/>
        </w:rPr>
      </w:pPr>
      <w:r w:rsidRPr="009316CE">
        <w:rPr>
          <w:rFonts w:cstheme="minorHAnsi"/>
          <w:color w:val="000000"/>
          <w:sz w:val="24"/>
          <w:szCs w:val="24"/>
        </w:rPr>
        <w:t xml:space="preserve">Busstilbudet i Øvre Eiker har fått et bedre tilbud på flere ruter som følge av prioritering i belønningsordningen med staten. Det er likevel stort behov for å bedre kollektivtilbudet flere steder i kommunen. Dette er bl.a. sterkt understreket av Ungdomsrådet og de øvrige innbyggerrådene. Alternativer til ordinære bussruter der det bor få mennesker, bør ha stor oppmerksomhet i handlingsprogrammet. </w:t>
      </w:r>
    </w:p>
    <w:p w:rsidR="006461F2" w:rsidRPr="009316CE" w:rsidRDefault="006461F2" w:rsidP="006461F2">
      <w:pPr>
        <w:numPr>
          <w:ilvl w:val="0"/>
          <w:numId w:val="46"/>
        </w:numPr>
        <w:autoSpaceDE w:val="0"/>
        <w:autoSpaceDN w:val="0"/>
        <w:adjustRightInd w:val="0"/>
        <w:spacing w:after="0" w:line="240" w:lineRule="auto"/>
        <w:contextualSpacing/>
        <w:rPr>
          <w:rFonts w:cstheme="minorHAnsi"/>
          <w:color w:val="000000"/>
          <w:sz w:val="24"/>
          <w:szCs w:val="24"/>
        </w:rPr>
      </w:pPr>
      <w:r w:rsidRPr="009316CE">
        <w:rPr>
          <w:rFonts w:cstheme="minorHAnsi"/>
          <w:color w:val="000000"/>
          <w:sz w:val="24"/>
          <w:szCs w:val="24"/>
        </w:rPr>
        <w:t xml:space="preserve">Trafikksikkerhet skal ha stort fokus i arbeidet med handlingsprogrammet. Øvre Eiker kommune vil spesielt peke på behovet for en forsterket innsats for å legge til rette for trafikksikker skolevei og tilrettelegging for sykkel og gange til og fra skolen. </w:t>
      </w:r>
    </w:p>
    <w:p w:rsidR="006461F2" w:rsidRPr="009316CE" w:rsidRDefault="006461F2" w:rsidP="006461F2">
      <w:pPr>
        <w:numPr>
          <w:ilvl w:val="0"/>
          <w:numId w:val="46"/>
        </w:numPr>
        <w:autoSpaceDE w:val="0"/>
        <w:autoSpaceDN w:val="0"/>
        <w:adjustRightInd w:val="0"/>
        <w:spacing w:after="0" w:line="240" w:lineRule="auto"/>
        <w:contextualSpacing/>
        <w:rPr>
          <w:rFonts w:cstheme="minorHAnsi"/>
          <w:color w:val="000000"/>
          <w:sz w:val="24"/>
          <w:szCs w:val="24"/>
        </w:rPr>
      </w:pPr>
      <w:r w:rsidRPr="009316CE">
        <w:rPr>
          <w:rFonts w:cstheme="minorHAnsi"/>
          <w:color w:val="000000"/>
          <w:sz w:val="24"/>
          <w:szCs w:val="24"/>
        </w:rPr>
        <w:t xml:space="preserve">Viken fylkeskommune bør bruke handlingsprogrammet for å bygge opp under de felles prioriteringene som gjøres i Buskerudbyen for å legge til rette for redusert bilbruk gjennom tilrettelegging for kollektivtilbud, sykling og gange. </w:t>
      </w:r>
    </w:p>
    <w:p w:rsidR="006461F2" w:rsidRPr="009316CE" w:rsidRDefault="006461F2" w:rsidP="006461F2">
      <w:pPr>
        <w:autoSpaceDE w:val="0"/>
        <w:autoSpaceDN w:val="0"/>
        <w:adjustRightInd w:val="0"/>
        <w:spacing w:after="0" w:line="240" w:lineRule="auto"/>
        <w:rPr>
          <w:rFonts w:cstheme="minorHAnsi"/>
          <w:color w:val="000000"/>
          <w:sz w:val="24"/>
          <w:szCs w:val="24"/>
        </w:rPr>
      </w:pPr>
    </w:p>
    <w:p w:rsidR="009316CE" w:rsidRPr="009316CE" w:rsidRDefault="009316CE" w:rsidP="006461F2">
      <w:pPr>
        <w:autoSpaceDE w:val="0"/>
        <w:autoSpaceDN w:val="0"/>
        <w:adjustRightInd w:val="0"/>
        <w:spacing w:after="0" w:line="240" w:lineRule="auto"/>
        <w:rPr>
          <w:rFonts w:cstheme="minorHAnsi"/>
          <w:color w:val="000000"/>
          <w:sz w:val="24"/>
          <w:szCs w:val="24"/>
        </w:rPr>
      </w:pPr>
      <w:r>
        <w:rPr>
          <w:rFonts w:cstheme="minorHAnsi"/>
          <w:color w:val="000000"/>
          <w:sz w:val="24"/>
          <w:szCs w:val="24"/>
        </w:rPr>
        <w:t>Kongsberg kommune har</w:t>
      </w:r>
      <w:r w:rsidR="00A24908">
        <w:rPr>
          <w:rFonts w:cstheme="minorHAnsi"/>
          <w:color w:val="000000"/>
          <w:sz w:val="24"/>
          <w:szCs w:val="24"/>
        </w:rPr>
        <w:t xml:space="preserve"> gitt </w:t>
      </w:r>
      <w:r>
        <w:rPr>
          <w:rFonts w:cstheme="minorHAnsi"/>
          <w:color w:val="000000"/>
          <w:sz w:val="24"/>
          <w:szCs w:val="24"/>
        </w:rPr>
        <w:t xml:space="preserve">tilslutning til </w:t>
      </w:r>
      <w:r w:rsidRPr="009316CE">
        <w:rPr>
          <w:rFonts w:cstheme="minorHAnsi"/>
          <w:color w:val="000000"/>
          <w:sz w:val="24"/>
          <w:szCs w:val="24"/>
        </w:rPr>
        <w:t xml:space="preserve">felles innspill </w:t>
      </w:r>
      <w:r>
        <w:rPr>
          <w:rFonts w:cstheme="minorHAnsi"/>
          <w:color w:val="000000"/>
          <w:sz w:val="24"/>
          <w:szCs w:val="24"/>
        </w:rPr>
        <w:t xml:space="preserve">fra Buskerudbyen </w:t>
      </w:r>
      <w:r w:rsidR="00524FD1">
        <w:rPr>
          <w:rFonts w:cstheme="minorHAnsi"/>
          <w:color w:val="000000"/>
          <w:sz w:val="24"/>
          <w:szCs w:val="24"/>
        </w:rPr>
        <w:t xml:space="preserve">og </w:t>
      </w:r>
      <w:r w:rsidRPr="009316CE">
        <w:rPr>
          <w:rFonts w:cstheme="minorHAnsi"/>
          <w:color w:val="000000"/>
          <w:sz w:val="24"/>
          <w:szCs w:val="24"/>
        </w:rPr>
        <w:t>gi</w:t>
      </w:r>
      <w:r>
        <w:rPr>
          <w:rFonts w:cstheme="minorHAnsi"/>
          <w:color w:val="000000"/>
          <w:sz w:val="24"/>
          <w:szCs w:val="24"/>
        </w:rPr>
        <w:t>tt</w:t>
      </w:r>
      <w:r w:rsidRPr="009316CE">
        <w:rPr>
          <w:rFonts w:cstheme="minorHAnsi"/>
          <w:color w:val="000000"/>
          <w:sz w:val="24"/>
          <w:szCs w:val="24"/>
        </w:rPr>
        <w:t xml:space="preserve"> sine innspill </w:t>
      </w:r>
      <w:r w:rsidR="00524FD1">
        <w:rPr>
          <w:rFonts w:cstheme="minorHAnsi"/>
          <w:color w:val="000000"/>
          <w:sz w:val="24"/>
          <w:szCs w:val="24"/>
        </w:rPr>
        <w:t xml:space="preserve">på konkrete tiltak i Kongsberg </w:t>
      </w:r>
      <w:r w:rsidRPr="009316CE">
        <w:rPr>
          <w:rFonts w:cstheme="minorHAnsi"/>
          <w:color w:val="000000"/>
          <w:sz w:val="24"/>
          <w:szCs w:val="24"/>
        </w:rPr>
        <w:t>gjennom Kongsbergregionen.</w:t>
      </w:r>
    </w:p>
    <w:p w:rsidR="009316CE" w:rsidRPr="009316CE" w:rsidRDefault="009316CE" w:rsidP="006461F2">
      <w:pPr>
        <w:autoSpaceDE w:val="0"/>
        <w:autoSpaceDN w:val="0"/>
        <w:adjustRightInd w:val="0"/>
        <w:spacing w:after="0" w:line="240" w:lineRule="auto"/>
        <w:rPr>
          <w:rFonts w:cstheme="minorHAnsi"/>
          <w:color w:val="000000"/>
          <w:sz w:val="24"/>
          <w:szCs w:val="24"/>
        </w:rPr>
      </w:pPr>
    </w:p>
    <w:p w:rsidR="00DD2927" w:rsidRPr="00DD2927" w:rsidRDefault="006461F2" w:rsidP="00DD2927">
      <w:pPr>
        <w:autoSpaceDE w:val="0"/>
        <w:autoSpaceDN w:val="0"/>
        <w:adjustRightInd w:val="0"/>
        <w:spacing w:after="0" w:line="240" w:lineRule="auto"/>
        <w:rPr>
          <w:rFonts w:cstheme="minorHAnsi"/>
          <w:i/>
          <w:color w:val="000000"/>
          <w:sz w:val="24"/>
          <w:szCs w:val="24"/>
        </w:rPr>
      </w:pPr>
      <w:proofErr w:type="spellStart"/>
      <w:r w:rsidRPr="009316CE">
        <w:rPr>
          <w:rFonts w:cstheme="minorHAnsi"/>
          <w:color w:val="000000"/>
          <w:sz w:val="24"/>
          <w:szCs w:val="24"/>
        </w:rPr>
        <w:t>Buskerudbysamarbeidet</w:t>
      </w:r>
      <w:proofErr w:type="spellEnd"/>
      <w:r w:rsidRPr="009316CE">
        <w:rPr>
          <w:rFonts w:cstheme="minorHAnsi"/>
          <w:color w:val="000000"/>
          <w:sz w:val="24"/>
          <w:szCs w:val="24"/>
        </w:rPr>
        <w:t xml:space="preserve"> </w:t>
      </w:r>
      <w:r w:rsidR="009316CE" w:rsidRPr="009316CE">
        <w:rPr>
          <w:rFonts w:cstheme="minorHAnsi"/>
          <w:color w:val="000000"/>
          <w:sz w:val="24"/>
          <w:szCs w:val="24"/>
        </w:rPr>
        <w:t>har i oversendelsesbrevet uttrykt ønske</w:t>
      </w:r>
      <w:r w:rsidRPr="009316CE">
        <w:rPr>
          <w:rFonts w:cstheme="minorHAnsi"/>
          <w:color w:val="000000"/>
          <w:sz w:val="24"/>
          <w:szCs w:val="24"/>
        </w:rPr>
        <w:t xml:space="preserve"> </w:t>
      </w:r>
      <w:r w:rsidR="00524FD1">
        <w:rPr>
          <w:rFonts w:cstheme="minorHAnsi"/>
          <w:color w:val="000000"/>
          <w:sz w:val="24"/>
          <w:szCs w:val="24"/>
        </w:rPr>
        <w:t xml:space="preserve">om </w:t>
      </w:r>
      <w:r w:rsidRPr="009316CE">
        <w:rPr>
          <w:rFonts w:cstheme="minorHAnsi"/>
          <w:color w:val="000000"/>
          <w:sz w:val="24"/>
          <w:szCs w:val="24"/>
        </w:rPr>
        <w:t xml:space="preserve">å bli involvert i Viken fylkeskommunes videre arbeid med å </w:t>
      </w:r>
      <w:r w:rsidR="009316CE" w:rsidRPr="009316CE">
        <w:rPr>
          <w:rFonts w:cstheme="minorHAnsi"/>
          <w:color w:val="000000"/>
          <w:sz w:val="24"/>
          <w:szCs w:val="24"/>
        </w:rPr>
        <w:t xml:space="preserve">detaljere handlingsprogrammet gjennom </w:t>
      </w:r>
      <w:r w:rsidRPr="009316CE">
        <w:rPr>
          <w:rFonts w:cstheme="minorHAnsi"/>
          <w:color w:val="000000"/>
          <w:sz w:val="24"/>
          <w:szCs w:val="24"/>
        </w:rPr>
        <w:t>samarbeids</w:t>
      </w:r>
      <w:r w:rsidR="009316CE">
        <w:rPr>
          <w:rFonts w:cstheme="minorHAnsi"/>
          <w:color w:val="000000"/>
          <w:sz w:val="24"/>
          <w:szCs w:val="24"/>
        </w:rPr>
        <w:t>-</w:t>
      </w:r>
      <w:r w:rsidRPr="009316CE">
        <w:rPr>
          <w:rFonts w:cstheme="minorHAnsi"/>
          <w:color w:val="000000"/>
          <w:sz w:val="24"/>
          <w:szCs w:val="24"/>
        </w:rPr>
        <w:t xml:space="preserve">arenaer i Buskerudbyen og gjennom arbeid med forberedelser til </w:t>
      </w:r>
      <w:r w:rsidR="009316CE" w:rsidRPr="009316CE">
        <w:rPr>
          <w:rFonts w:cstheme="minorHAnsi"/>
          <w:color w:val="000000"/>
          <w:sz w:val="24"/>
          <w:szCs w:val="24"/>
        </w:rPr>
        <w:t>by</w:t>
      </w:r>
      <w:r w:rsidR="009316CE">
        <w:rPr>
          <w:rFonts w:cstheme="minorHAnsi"/>
          <w:color w:val="000000"/>
          <w:sz w:val="24"/>
          <w:szCs w:val="24"/>
        </w:rPr>
        <w:t xml:space="preserve">vekstavtale for </w:t>
      </w:r>
      <w:r w:rsidR="009316CE" w:rsidRPr="009316CE">
        <w:rPr>
          <w:rFonts w:cstheme="minorHAnsi"/>
          <w:color w:val="000000"/>
          <w:sz w:val="24"/>
          <w:szCs w:val="24"/>
        </w:rPr>
        <w:t xml:space="preserve">Buskerudbyen. </w:t>
      </w:r>
      <w:r w:rsidR="006F73EF">
        <w:rPr>
          <w:rFonts w:cstheme="minorHAnsi"/>
          <w:color w:val="000000"/>
          <w:sz w:val="24"/>
          <w:szCs w:val="24"/>
        </w:rPr>
        <w:br/>
      </w:r>
      <w:r w:rsidR="006F73EF">
        <w:rPr>
          <w:rFonts w:cstheme="minorHAnsi"/>
          <w:color w:val="000000"/>
          <w:sz w:val="24"/>
          <w:szCs w:val="24"/>
        </w:rPr>
        <w:br/>
      </w:r>
      <w:r w:rsidR="006F73EF" w:rsidRPr="006F73EF">
        <w:rPr>
          <w:rFonts w:cstheme="minorHAnsi"/>
          <w:b/>
          <w:color w:val="000000"/>
          <w:sz w:val="24"/>
          <w:szCs w:val="24"/>
        </w:rPr>
        <w:t>Belønningsordningen - Buskerudbyen 2020-2021. Svar på rapport og utbetaling av midler</w:t>
      </w:r>
      <w:r w:rsidR="006F73EF">
        <w:rPr>
          <w:rFonts w:cstheme="minorHAnsi"/>
          <w:b/>
          <w:color w:val="000000"/>
          <w:sz w:val="24"/>
          <w:szCs w:val="24"/>
        </w:rPr>
        <w:br/>
      </w:r>
      <w:r w:rsidR="006F73EF" w:rsidRPr="006F73EF">
        <w:rPr>
          <w:rFonts w:cstheme="minorHAnsi"/>
          <w:color w:val="000000"/>
          <w:sz w:val="24"/>
          <w:szCs w:val="24"/>
        </w:rPr>
        <w:t xml:space="preserve">I brev av 13. april </w:t>
      </w:r>
      <w:r w:rsidR="00A24908">
        <w:rPr>
          <w:rFonts w:cstheme="minorHAnsi"/>
          <w:color w:val="000000"/>
          <w:sz w:val="24"/>
          <w:szCs w:val="24"/>
        </w:rPr>
        <w:t xml:space="preserve">2021 </w:t>
      </w:r>
      <w:r w:rsidR="006F73EF" w:rsidRPr="006F73EF">
        <w:rPr>
          <w:rFonts w:cstheme="minorHAnsi"/>
          <w:color w:val="000000"/>
          <w:sz w:val="24"/>
          <w:szCs w:val="24"/>
        </w:rPr>
        <w:t xml:space="preserve">viser Samferdselsdepartementet til </w:t>
      </w:r>
      <w:r w:rsidR="00DD2927">
        <w:rPr>
          <w:rFonts w:cstheme="minorHAnsi"/>
          <w:color w:val="000000"/>
          <w:sz w:val="24"/>
          <w:szCs w:val="24"/>
        </w:rPr>
        <w:t xml:space="preserve">rapportering i tråd med avtalen </w:t>
      </w:r>
      <w:r w:rsidR="00DD2927" w:rsidRPr="00DD2927">
        <w:rPr>
          <w:rFonts w:cstheme="minorHAnsi"/>
          <w:color w:val="000000"/>
          <w:sz w:val="24"/>
          <w:szCs w:val="24"/>
        </w:rPr>
        <w:t>mellom Samferdselsdepartementet, Viken fylkeskommune og kommunene Drammen, Kongsberg, Lier og Øvre Eiker innenfor Belønningsordningen for bedre kollektivtransport og mindre bilbru</w:t>
      </w:r>
      <w:r w:rsidR="00DD2927">
        <w:rPr>
          <w:rFonts w:cstheme="minorHAnsi"/>
          <w:color w:val="000000"/>
          <w:sz w:val="24"/>
          <w:szCs w:val="24"/>
        </w:rPr>
        <w:t>k i byområdene, datert 1.2.2021. Det heter vider</w:t>
      </w:r>
      <w:r w:rsidR="00A24908">
        <w:rPr>
          <w:rFonts w:cstheme="minorHAnsi"/>
          <w:color w:val="000000"/>
          <w:sz w:val="24"/>
          <w:szCs w:val="24"/>
        </w:rPr>
        <w:t>e</w:t>
      </w:r>
      <w:r w:rsidR="00DD2927">
        <w:rPr>
          <w:rFonts w:cstheme="minorHAnsi"/>
          <w:color w:val="000000"/>
          <w:sz w:val="24"/>
          <w:szCs w:val="24"/>
        </w:rPr>
        <w:t xml:space="preserve"> at «</w:t>
      </w:r>
      <w:r w:rsidR="00DD2927" w:rsidRPr="00DD2927">
        <w:rPr>
          <w:rFonts w:cstheme="minorHAnsi"/>
          <w:i/>
          <w:color w:val="000000"/>
          <w:sz w:val="24"/>
          <w:szCs w:val="24"/>
        </w:rPr>
        <w:t>Formålet med Belønningsordningen er å stimulere til bedre fremkommelighet, miljø og helse i storby</w:t>
      </w:r>
      <w:r w:rsidR="00A24908">
        <w:rPr>
          <w:rFonts w:cstheme="minorHAnsi"/>
          <w:i/>
          <w:color w:val="000000"/>
          <w:sz w:val="24"/>
          <w:szCs w:val="24"/>
        </w:rPr>
        <w:t>-</w:t>
      </w:r>
      <w:r w:rsidR="00DD2927" w:rsidRPr="00DD2927">
        <w:rPr>
          <w:rFonts w:cstheme="minorHAnsi"/>
          <w:i/>
          <w:color w:val="000000"/>
          <w:sz w:val="24"/>
          <w:szCs w:val="24"/>
        </w:rPr>
        <w:t>områdene, ved å dempe veksten i personbiltransporten og øke antallet kollektivreiser på bekostning av reiser med personbil.</w:t>
      </w:r>
    </w:p>
    <w:p w:rsidR="00A24908" w:rsidRDefault="00A24908" w:rsidP="00DD2927">
      <w:pPr>
        <w:autoSpaceDE w:val="0"/>
        <w:autoSpaceDN w:val="0"/>
        <w:adjustRightInd w:val="0"/>
        <w:spacing w:after="0" w:line="240" w:lineRule="auto"/>
        <w:rPr>
          <w:rFonts w:cstheme="minorHAnsi"/>
          <w:i/>
          <w:color w:val="000000"/>
          <w:sz w:val="24"/>
          <w:szCs w:val="24"/>
        </w:rPr>
      </w:pPr>
    </w:p>
    <w:p w:rsidR="00DD2927" w:rsidRPr="00DD2927" w:rsidRDefault="00DD2927" w:rsidP="00DD2927">
      <w:pPr>
        <w:autoSpaceDE w:val="0"/>
        <w:autoSpaceDN w:val="0"/>
        <w:adjustRightInd w:val="0"/>
        <w:spacing w:after="0" w:line="240" w:lineRule="auto"/>
        <w:rPr>
          <w:rFonts w:cstheme="minorHAnsi"/>
          <w:i/>
          <w:color w:val="000000"/>
          <w:sz w:val="24"/>
          <w:szCs w:val="24"/>
        </w:rPr>
      </w:pPr>
      <w:r w:rsidRPr="00DD2927">
        <w:rPr>
          <w:rFonts w:cstheme="minorHAnsi"/>
          <w:i/>
          <w:color w:val="000000"/>
          <w:sz w:val="24"/>
          <w:szCs w:val="24"/>
        </w:rPr>
        <w:t>Målet i belønningsavtalen med Buskerudbyen er at for byområdet skal klimagassutslipp, kø, luftforurensning og støy reduseres gjennom effektiv arealbruk og ved at veksten i persontransporten tas med kollektivtransport, sykling og gange.</w:t>
      </w:r>
      <w:r>
        <w:rPr>
          <w:rFonts w:cstheme="minorHAnsi"/>
          <w:i/>
          <w:color w:val="000000"/>
          <w:sz w:val="24"/>
          <w:szCs w:val="24"/>
        </w:rPr>
        <w:br/>
      </w:r>
    </w:p>
    <w:p w:rsidR="00DD2927" w:rsidRPr="00DD2927" w:rsidRDefault="00DD2927" w:rsidP="00DD2927">
      <w:pPr>
        <w:autoSpaceDE w:val="0"/>
        <w:autoSpaceDN w:val="0"/>
        <w:adjustRightInd w:val="0"/>
        <w:spacing w:after="0" w:line="240" w:lineRule="auto"/>
        <w:rPr>
          <w:rFonts w:cstheme="minorHAnsi"/>
          <w:i/>
          <w:color w:val="000000"/>
          <w:sz w:val="24"/>
          <w:szCs w:val="24"/>
        </w:rPr>
      </w:pPr>
      <w:proofErr w:type="spellStart"/>
      <w:r w:rsidRPr="00DD2927">
        <w:rPr>
          <w:rFonts w:cstheme="minorHAnsi"/>
          <w:i/>
          <w:color w:val="000000"/>
          <w:sz w:val="24"/>
          <w:szCs w:val="24"/>
        </w:rPr>
        <w:t>Byindeksen</w:t>
      </w:r>
      <w:proofErr w:type="spellEnd"/>
      <w:r w:rsidRPr="00DD2927">
        <w:rPr>
          <w:rFonts w:cstheme="minorHAnsi"/>
          <w:i/>
          <w:color w:val="000000"/>
          <w:sz w:val="24"/>
          <w:szCs w:val="24"/>
        </w:rPr>
        <w:t xml:space="preserve"> viser en nedgang i personbiltrafikken på 6,5 prosent hittil i avtaleperioden (2019-20). Antall passasjerer i kollektivtrafikken har gått ned med 30 prosent i samme periode. Endringene må ses i sammenheng med effektene koronarestriksjonene har hatt på </w:t>
      </w:r>
      <w:proofErr w:type="spellStart"/>
      <w:r w:rsidRPr="00DD2927">
        <w:rPr>
          <w:rFonts w:cstheme="minorHAnsi"/>
          <w:i/>
          <w:color w:val="000000"/>
          <w:sz w:val="24"/>
          <w:szCs w:val="24"/>
        </w:rPr>
        <w:t>mobili</w:t>
      </w:r>
      <w:proofErr w:type="spellEnd"/>
      <w:r>
        <w:rPr>
          <w:rFonts w:cstheme="minorHAnsi"/>
          <w:i/>
          <w:color w:val="000000"/>
          <w:sz w:val="24"/>
          <w:szCs w:val="24"/>
        </w:rPr>
        <w:t>-</w:t>
      </w:r>
      <w:r w:rsidRPr="00DD2927">
        <w:rPr>
          <w:rFonts w:cstheme="minorHAnsi"/>
          <w:i/>
          <w:color w:val="000000"/>
          <w:sz w:val="24"/>
          <w:szCs w:val="24"/>
        </w:rPr>
        <w:t>teten i 2020.</w:t>
      </w:r>
    </w:p>
    <w:p w:rsidR="00DD2927" w:rsidRPr="00DD2927" w:rsidRDefault="00DD2927" w:rsidP="00DD2927">
      <w:pPr>
        <w:autoSpaceDE w:val="0"/>
        <w:autoSpaceDN w:val="0"/>
        <w:adjustRightInd w:val="0"/>
        <w:spacing w:after="0" w:line="240" w:lineRule="auto"/>
        <w:rPr>
          <w:rFonts w:cstheme="minorHAnsi"/>
          <w:i/>
          <w:color w:val="000000"/>
          <w:sz w:val="24"/>
          <w:szCs w:val="24"/>
        </w:rPr>
      </w:pPr>
      <w:r>
        <w:rPr>
          <w:rFonts w:cstheme="minorHAnsi"/>
          <w:i/>
          <w:color w:val="000000"/>
          <w:sz w:val="24"/>
          <w:szCs w:val="24"/>
        </w:rPr>
        <w:lastRenderedPageBreak/>
        <w:br/>
      </w:r>
      <w:r w:rsidRPr="00DD2927">
        <w:rPr>
          <w:rFonts w:cstheme="minorHAnsi"/>
          <w:i/>
          <w:color w:val="000000"/>
          <w:sz w:val="24"/>
          <w:szCs w:val="24"/>
        </w:rPr>
        <w:t>Det er utbetalt 102,6 mill. kr. i 2020, inkludert 20 mill. kr til reduserte priser for kollektiv</w:t>
      </w:r>
      <w:r>
        <w:rPr>
          <w:rFonts w:cstheme="minorHAnsi"/>
          <w:i/>
          <w:color w:val="000000"/>
          <w:sz w:val="24"/>
          <w:szCs w:val="24"/>
        </w:rPr>
        <w:t>-</w:t>
      </w:r>
      <w:r w:rsidRPr="00DD2927">
        <w:rPr>
          <w:rFonts w:cstheme="minorHAnsi"/>
          <w:i/>
          <w:color w:val="000000"/>
          <w:sz w:val="24"/>
          <w:szCs w:val="24"/>
        </w:rPr>
        <w:t>transport. Forbruk i 2020 var om lag 74 mill. kr. De fleste av de resterende tiltakene er igangsatt og gjennomføres i løpet av 2021. Det er viktig at byområdet holder en framdriftsplan som sikrer effektiv bruk av gjenstående midler både fra inneværende og tidligere avtale, og rapporter på alle midlene som en del av rapporteringen for 2021.</w:t>
      </w:r>
    </w:p>
    <w:p w:rsidR="00DD2927" w:rsidRPr="00DD2927" w:rsidRDefault="00DD2927" w:rsidP="00DD2927">
      <w:pPr>
        <w:autoSpaceDE w:val="0"/>
        <w:autoSpaceDN w:val="0"/>
        <w:adjustRightInd w:val="0"/>
        <w:spacing w:after="0" w:line="240" w:lineRule="auto"/>
        <w:rPr>
          <w:rFonts w:cstheme="minorHAnsi"/>
          <w:i/>
          <w:color w:val="000000"/>
          <w:sz w:val="24"/>
          <w:szCs w:val="24"/>
        </w:rPr>
      </w:pPr>
      <w:r w:rsidRPr="00DD2927">
        <w:rPr>
          <w:rFonts w:cstheme="minorHAnsi"/>
          <w:i/>
          <w:color w:val="000000"/>
          <w:sz w:val="24"/>
          <w:szCs w:val="24"/>
        </w:rPr>
        <w:t>Buskerudbyen</w:t>
      </w:r>
    </w:p>
    <w:p w:rsidR="006461F2" w:rsidRPr="00DD2927" w:rsidRDefault="00DD2927" w:rsidP="00DD2927">
      <w:pPr>
        <w:autoSpaceDE w:val="0"/>
        <w:autoSpaceDN w:val="0"/>
        <w:adjustRightInd w:val="0"/>
        <w:spacing w:after="0" w:line="240" w:lineRule="auto"/>
        <w:rPr>
          <w:rFonts w:cstheme="minorHAnsi"/>
          <w:i/>
          <w:color w:val="000000"/>
          <w:sz w:val="24"/>
          <w:szCs w:val="24"/>
        </w:rPr>
      </w:pPr>
      <w:r>
        <w:rPr>
          <w:rFonts w:cstheme="minorHAnsi"/>
          <w:i/>
          <w:color w:val="000000"/>
          <w:sz w:val="24"/>
          <w:szCs w:val="24"/>
        </w:rPr>
        <w:br/>
      </w:r>
      <w:r w:rsidRPr="00DD2927">
        <w:rPr>
          <w:rFonts w:cstheme="minorHAnsi"/>
          <w:i/>
          <w:color w:val="000000"/>
          <w:sz w:val="24"/>
          <w:szCs w:val="24"/>
        </w:rPr>
        <w:t>Rapporten fra byområdet viser at biltrafikken og kollektivtrafikken er redusert. Reduksjonen i biltrafikken er i henhold til målsettingen i inngåtte belønningsavtale, men resultatene må også sees i sammenheng med koronarestriksjonene i 2020. Departementet vil, i løpet av kort tid, betale ut de avtalefestede belønningsmidlene for 2021 på 85,1 mill. kr (80 mill. 2019-kr) og 20,62 mill. kr (20 mill. 2020-kr) i tilskudd til reduserte billettpriser på kollektivtransport</w:t>
      </w:r>
      <w:r>
        <w:rPr>
          <w:rFonts w:cstheme="minorHAnsi"/>
          <w:i/>
          <w:color w:val="000000"/>
          <w:sz w:val="24"/>
          <w:szCs w:val="24"/>
        </w:rPr>
        <w:t>».</w:t>
      </w:r>
    </w:p>
    <w:p w:rsidR="00C95A71" w:rsidRPr="00DD2927" w:rsidRDefault="00C95A71" w:rsidP="00F74121">
      <w:pPr>
        <w:autoSpaceDE w:val="0"/>
        <w:autoSpaceDN w:val="0"/>
        <w:adjustRightInd w:val="0"/>
        <w:spacing w:after="0"/>
        <w:rPr>
          <w:rFonts w:cstheme="minorHAnsi"/>
          <w:i/>
        </w:rPr>
      </w:pPr>
    </w:p>
    <w:p w:rsidR="00F74121" w:rsidRPr="009316CE" w:rsidRDefault="00F74121" w:rsidP="00F74121">
      <w:pPr>
        <w:autoSpaceDE w:val="0"/>
        <w:autoSpaceDN w:val="0"/>
        <w:adjustRightInd w:val="0"/>
        <w:spacing w:after="0"/>
        <w:rPr>
          <w:rFonts w:cstheme="minorHAnsi"/>
          <w:i/>
          <w:sz w:val="24"/>
          <w:szCs w:val="24"/>
        </w:rPr>
      </w:pPr>
      <w:r w:rsidRPr="009316CE">
        <w:rPr>
          <w:rFonts w:cstheme="minorHAnsi"/>
          <w:b/>
          <w:i/>
          <w:sz w:val="24"/>
          <w:szCs w:val="24"/>
        </w:rPr>
        <w:t>Forslag til konklusjon:</w:t>
      </w:r>
      <w:r w:rsidRPr="009316CE">
        <w:rPr>
          <w:rFonts w:cstheme="minorHAnsi"/>
          <w:i/>
          <w:sz w:val="24"/>
          <w:szCs w:val="24"/>
        </w:rPr>
        <w:t xml:space="preserve"> Status tas til orientering.</w:t>
      </w:r>
    </w:p>
    <w:p w:rsidR="008272A7" w:rsidRPr="00F74121" w:rsidRDefault="008272A7" w:rsidP="00F74121">
      <w:pPr>
        <w:autoSpaceDE w:val="0"/>
        <w:autoSpaceDN w:val="0"/>
        <w:adjustRightInd w:val="0"/>
        <w:spacing w:after="0"/>
        <w:rPr>
          <w:rFonts w:cstheme="minorHAnsi"/>
          <w:i/>
        </w:rPr>
      </w:pPr>
    </w:p>
    <w:p w:rsidR="002D01EB" w:rsidRPr="00A06D7E" w:rsidRDefault="00C4140C" w:rsidP="00A06D7E">
      <w:pPr>
        <w:pStyle w:val="Overskrift1"/>
        <w:rPr>
          <w:rFonts w:cstheme="minorHAnsi"/>
          <w:sz w:val="24"/>
          <w:szCs w:val="24"/>
          <w:lang w:eastAsia="en-US"/>
        </w:rPr>
      </w:pPr>
      <w:r>
        <w:t xml:space="preserve">Sak </w:t>
      </w:r>
      <w:r w:rsidR="00D14843">
        <w:t>16</w:t>
      </w:r>
      <w:r>
        <w:t>/21</w:t>
      </w:r>
      <w:r w:rsidR="006C0B42" w:rsidRPr="006C0B42">
        <w:t xml:space="preserve"> Eventuelt</w:t>
      </w:r>
      <w:r w:rsidR="001E1344" w:rsidRPr="003F1A25">
        <w:br/>
      </w:r>
      <w:r w:rsidR="002D01EB">
        <w:rPr>
          <w:sz w:val="28"/>
          <w:szCs w:val="28"/>
        </w:rPr>
        <w:br w:type="page"/>
      </w:r>
    </w:p>
    <w:p w:rsidR="002D01EB" w:rsidRDefault="004609CD" w:rsidP="00E7728A">
      <w:pPr>
        <w:pStyle w:val="Overskrift1"/>
      </w:pPr>
      <w:bookmarkStart w:id="4" w:name="_Ref56519489"/>
      <w:r>
        <w:rPr>
          <w:sz w:val="28"/>
          <w:szCs w:val="28"/>
        </w:rPr>
        <w:lastRenderedPageBreak/>
        <w:t>Vedlegg 1</w:t>
      </w:r>
      <w:r w:rsidR="00E7728A">
        <w:rPr>
          <w:sz w:val="28"/>
          <w:szCs w:val="28"/>
        </w:rPr>
        <w:t xml:space="preserve"> - </w:t>
      </w:r>
      <w:r w:rsidR="00E7728A" w:rsidRPr="00446E89">
        <w:t xml:space="preserve">Referat fra møte i </w:t>
      </w:r>
      <w:r w:rsidR="00D14843">
        <w:t>ATM-utvalget 12</w:t>
      </w:r>
      <w:r w:rsidR="00E7728A">
        <w:t xml:space="preserve">. </w:t>
      </w:r>
      <w:r w:rsidR="00D14843">
        <w:t>februar</w:t>
      </w:r>
      <w:r w:rsidR="00E7728A" w:rsidRPr="00446E89">
        <w:t xml:space="preserve"> 202</w:t>
      </w:r>
      <w:bookmarkEnd w:id="4"/>
      <w:r w:rsidR="00D14843">
        <w:t>1</w:t>
      </w:r>
    </w:p>
    <w:p w:rsidR="00D41427" w:rsidRPr="00B60981" w:rsidRDefault="00D41427" w:rsidP="00D41427">
      <w:pPr>
        <w:pBdr>
          <w:top w:val="single" w:sz="4" w:space="0" w:color="auto"/>
          <w:left w:val="single" w:sz="4" w:space="4" w:color="auto"/>
          <w:bottom w:val="single" w:sz="4" w:space="1" w:color="auto"/>
          <w:right w:val="single" w:sz="4" w:space="6" w:color="auto"/>
        </w:pBdr>
        <w:spacing w:after="0"/>
        <w:jc w:val="center"/>
        <w:rPr>
          <w:rFonts w:ascii="Calibri" w:eastAsia="Times New Roman" w:hAnsi="Calibri" w:cs="Times New Roman"/>
          <w:b/>
          <w:color w:val="000000" w:themeColor="text1"/>
          <w:sz w:val="28"/>
          <w:szCs w:val="28"/>
          <w:lang w:eastAsia="nb-NO"/>
        </w:rPr>
      </w:pPr>
      <w:r w:rsidRPr="00B60981">
        <w:rPr>
          <w:rFonts w:ascii="Calibri" w:eastAsia="Times New Roman" w:hAnsi="Calibri" w:cs="Times New Roman"/>
          <w:b/>
          <w:color w:val="000000" w:themeColor="text1"/>
          <w:sz w:val="36"/>
          <w:szCs w:val="36"/>
          <w:lang w:eastAsia="nb-NO"/>
        </w:rPr>
        <w:t>Møtereferat ATM-utvalget</w:t>
      </w:r>
    </w:p>
    <w:p w:rsidR="00D41427" w:rsidRPr="00B60981" w:rsidRDefault="00D41427" w:rsidP="00D41427">
      <w:pPr>
        <w:pBdr>
          <w:top w:val="single" w:sz="4" w:space="0" w:color="auto"/>
          <w:left w:val="single" w:sz="4" w:space="4" w:color="auto"/>
          <w:bottom w:val="single" w:sz="4" w:space="1" w:color="auto"/>
          <w:right w:val="single" w:sz="4" w:space="6" w:color="auto"/>
        </w:pBdr>
        <w:spacing w:after="0"/>
        <w:jc w:val="center"/>
        <w:rPr>
          <w:rFonts w:ascii="Calibri" w:eastAsia="Times New Roman" w:hAnsi="Calibri" w:cs="Times New Roman"/>
          <w:b/>
          <w:color w:val="000000" w:themeColor="text1"/>
          <w:sz w:val="28"/>
          <w:szCs w:val="28"/>
          <w:lang w:eastAsia="nb-NO"/>
        </w:rPr>
      </w:pPr>
      <w:r>
        <w:rPr>
          <w:rFonts w:ascii="Calibri" w:eastAsia="Times New Roman" w:hAnsi="Calibri" w:cs="Times New Roman"/>
          <w:b/>
          <w:color w:val="000000" w:themeColor="text1"/>
          <w:sz w:val="28"/>
          <w:szCs w:val="28"/>
          <w:lang w:eastAsia="nb-NO"/>
        </w:rPr>
        <w:t>Møte nr. 1/21</w:t>
      </w:r>
      <w:r w:rsidRPr="00B60981">
        <w:rPr>
          <w:rFonts w:ascii="Calibri" w:eastAsia="Times New Roman" w:hAnsi="Calibri" w:cs="Times New Roman"/>
          <w:color w:val="000000" w:themeColor="text1"/>
          <w:sz w:val="28"/>
          <w:szCs w:val="28"/>
          <w:lang w:eastAsia="nb-NO"/>
        </w:rPr>
        <w:t xml:space="preserve"> – </w:t>
      </w:r>
      <w:r>
        <w:rPr>
          <w:rFonts w:ascii="Calibri" w:eastAsia="Times New Roman" w:hAnsi="Calibri" w:cs="Times New Roman"/>
          <w:b/>
          <w:bCs/>
          <w:color w:val="000000" w:themeColor="text1"/>
          <w:sz w:val="28"/>
          <w:szCs w:val="28"/>
          <w:lang w:eastAsia="nb-NO"/>
        </w:rPr>
        <w:t>12.02</w:t>
      </w:r>
      <w:r>
        <w:rPr>
          <w:rFonts w:ascii="Calibri" w:eastAsia="Times New Roman" w:hAnsi="Calibri" w:cs="Times New Roman"/>
          <w:b/>
          <w:color w:val="000000" w:themeColor="text1"/>
          <w:sz w:val="28"/>
          <w:szCs w:val="28"/>
          <w:lang w:eastAsia="nb-NO"/>
        </w:rPr>
        <w:t>.2021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420"/>
      </w:tblGrid>
      <w:tr w:rsidR="00D41427" w:rsidRPr="00B60981" w:rsidTr="00034B99">
        <w:tc>
          <w:tcPr>
            <w:tcW w:w="1902" w:type="dxa"/>
            <w:tcBorders>
              <w:top w:val="single" w:sz="4" w:space="0" w:color="auto"/>
              <w:left w:val="single" w:sz="4" w:space="0" w:color="auto"/>
              <w:bottom w:val="single" w:sz="4" w:space="0" w:color="auto"/>
              <w:right w:val="single" w:sz="4" w:space="0" w:color="auto"/>
            </w:tcBorders>
          </w:tcPr>
          <w:p w:rsidR="00D41427" w:rsidRPr="00B60981" w:rsidRDefault="00D41427" w:rsidP="00034B99">
            <w:pPr>
              <w:spacing w:after="0"/>
              <w:rPr>
                <w:rFonts w:ascii="Calibri" w:eastAsia="Times New Roman" w:hAnsi="Calibri" w:cs="Times New Roman"/>
                <w:b/>
                <w:color w:val="000000" w:themeColor="text1"/>
                <w:sz w:val="24"/>
                <w:szCs w:val="24"/>
                <w:lang w:eastAsia="nb-NO"/>
              </w:rPr>
            </w:pPr>
            <w:r w:rsidRPr="00B60981">
              <w:rPr>
                <w:rFonts w:ascii="Calibri" w:eastAsia="Times New Roman" w:hAnsi="Calibri" w:cs="Times New Roman"/>
                <w:b/>
                <w:color w:val="000000" w:themeColor="text1"/>
                <w:sz w:val="24"/>
                <w:szCs w:val="24"/>
                <w:lang w:eastAsia="nb-NO"/>
              </w:rPr>
              <w:t>Tilstede</w:t>
            </w: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p w:rsidR="00D41427" w:rsidRPr="00B60981" w:rsidRDefault="00D41427" w:rsidP="00034B99">
            <w:pPr>
              <w:spacing w:after="0"/>
              <w:rPr>
                <w:rFonts w:ascii="Calibri" w:eastAsia="Times New Roman" w:hAnsi="Calibri" w:cs="Times New Roman"/>
                <w:color w:val="000000" w:themeColor="text1"/>
                <w:sz w:val="24"/>
                <w:szCs w:val="24"/>
                <w:lang w:eastAsia="nb-NO"/>
              </w:rPr>
            </w:pPr>
          </w:p>
        </w:tc>
        <w:tc>
          <w:tcPr>
            <w:tcW w:w="7420" w:type="dxa"/>
            <w:tcBorders>
              <w:top w:val="single" w:sz="4" w:space="0" w:color="auto"/>
              <w:left w:val="single" w:sz="4" w:space="0" w:color="auto"/>
              <w:bottom w:val="single" w:sz="4" w:space="0" w:color="auto"/>
              <w:right w:val="single" w:sz="4" w:space="0" w:color="auto"/>
            </w:tcBorders>
            <w:hideMark/>
          </w:tcPr>
          <w:p w:rsidR="00D41427" w:rsidRPr="00B60981" w:rsidRDefault="00D41427" w:rsidP="00034B99">
            <w:pPr>
              <w:spacing w:after="0"/>
              <w:rPr>
                <w:rFonts w:ascii="Calibri" w:eastAsia="Times New Roman" w:hAnsi="Calibri" w:cs="Times New Roman"/>
                <w:b/>
                <w:color w:val="000000" w:themeColor="text1"/>
                <w:sz w:val="24"/>
                <w:szCs w:val="24"/>
                <w:lang w:eastAsia="nb-NO"/>
              </w:rPr>
            </w:pPr>
            <w:r w:rsidRPr="00B60981">
              <w:rPr>
                <w:rFonts w:ascii="Calibri" w:eastAsia="Times New Roman" w:hAnsi="Calibri" w:cs="Times New Roman"/>
                <w:b/>
                <w:color w:val="000000" w:themeColor="text1"/>
                <w:sz w:val="24"/>
                <w:szCs w:val="24"/>
                <w:lang w:eastAsia="nb-NO"/>
              </w:rPr>
              <w:t xml:space="preserve">ATM-utvalget: </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Monica Myrvold Berg, ordfører, Drammen kommune (leder)</w:t>
            </w:r>
            <w:r w:rsidRPr="00B60981">
              <w:rPr>
                <w:rFonts w:ascii="Calibri" w:eastAsia="Times New Roman" w:hAnsi="Calibri" w:cs="Times New Roman"/>
                <w:color w:val="000000" w:themeColor="text1"/>
                <w:sz w:val="24"/>
                <w:szCs w:val="24"/>
                <w:lang w:eastAsia="nb-NO"/>
              </w:rPr>
              <w:br/>
              <w:t>Gunn Cecilie Ringdal, o</w:t>
            </w:r>
            <w:r>
              <w:rPr>
                <w:rFonts w:ascii="Calibri" w:eastAsia="Times New Roman" w:hAnsi="Calibri" w:cs="Times New Roman"/>
                <w:color w:val="000000" w:themeColor="text1"/>
                <w:sz w:val="24"/>
                <w:szCs w:val="24"/>
                <w:lang w:eastAsia="nb-NO"/>
              </w:rPr>
              <w:t>rdfører, Lier kommune</w:t>
            </w:r>
            <w:r>
              <w:rPr>
                <w:rFonts w:ascii="Calibri" w:eastAsia="Times New Roman" w:hAnsi="Calibri" w:cs="Times New Roman"/>
                <w:color w:val="000000" w:themeColor="text1"/>
                <w:sz w:val="24"/>
                <w:szCs w:val="24"/>
                <w:lang w:eastAsia="nb-NO"/>
              </w:rPr>
              <w:br/>
              <w:t>Kari-Anne Sand, ordfører, Kongsberg</w:t>
            </w:r>
            <w:r w:rsidRPr="00B60981">
              <w:rPr>
                <w:rFonts w:ascii="Calibri" w:eastAsia="Times New Roman" w:hAnsi="Calibri" w:cs="Times New Roman"/>
                <w:color w:val="000000" w:themeColor="text1"/>
                <w:sz w:val="24"/>
                <w:szCs w:val="24"/>
                <w:lang w:eastAsia="nb-NO"/>
              </w:rPr>
              <w:t xml:space="preserve"> kommune</w:t>
            </w:r>
          </w:p>
          <w:p w:rsidR="00D41427" w:rsidRDefault="00D41427" w:rsidP="00034B99">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Knut Kvale, ordfører, Øvre Eiker</w:t>
            </w:r>
            <w:r w:rsidRPr="00B60981">
              <w:rPr>
                <w:rFonts w:ascii="Calibri" w:eastAsia="Times New Roman" w:hAnsi="Calibri" w:cs="Times New Roman"/>
                <w:color w:val="000000" w:themeColor="text1"/>
                <w:sz w:val="24"/>
                <w:szCs w:val="24"/>
                <w:lang w:eastAsia="nb-NO"/>
              </w:rPr>
              <w:t xml:space="preserve"> kommune</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sidRPr="00482EBE">
              <w:rPr>
                <w:rFonts w:ascii="Calibri" w:eastAsia="Times New Roman" w:hAnsi="Calibri" w:cs="Times New Roman"/>
                <w:color w:val="000000" w:themeColor="text1"/>
                <w:sz w:val="24"/>
                <w:szCs w:val="24"/>
                <w:lang w:eastAsia="nb-NO"/>
              </w:rPr>
              <w:t xml:space="preserve">Olav Skinnes, </w:t>
            </w:r>
            <w:r>
              <w:rPr>
                <w:rFonts w:ascii="Calibri" w:eastAsia="Times New Roman" w:hAnsi="Calibri" w:cs="Times New Roman"/>
                <w:color w:val="000000" w:themeColor="text1"/>
                <w:sz w:val="24"/>
                <w:szCs w:val="24"/>
                <w:lang w:eastAsia="nb-NO"/>
              </w:rPr>
              <w:t xml:space="preserve">fylkesråd samferdsel, </w:t>
            </w:r>
            <w:r w:rsidRPr="00482EBE">
              <w:rPr>
                <w:rFonts w:ascii="Calibri" w:eastAsia="Times New Roman" w:hAnsi="Calibri" w:cs="Times New Roman"/>
                <w:color w:val="000000" w:themeColor="text1"/>
                <w:sz w:val="24"/>
                <w:szCs w:val="24"/>
                <w:lang w:eastAsia="nb-NO"/>
              </w:rPr>
              <w:t>Viken fylkeskommune</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Ina Abrahamsen</w:t>
            </w:r>
            <w:r w:rsidRPr="00B60981">
              <w:rPr>
                <w:rFonts w:ascii="Calibri" w:eastAsia="Times New Roman" w:hAnsi="Calibri" w:cs="Times New Roman"/>
                <w:color w:val="000000" w:themeColor="text1"/>
                <w:sz w:val="24"/>
                <w:szCs w:val="24"/>
                <w:lang w:eastAsia="nb-NO"/>
              </w:rPr>
              <w:t xml:space="preserve">, </w:t>
            </w:r>
            <w:r w:rsidRPr="002D7F4F">
              <w:rPr>
                <w:rFonts w:ascii="Calibri" w:eastAsia="Times New Roman" w:hAnsi="Calibri" w:cs="Times New Roman"/>
                <w:color w:val="000000" w:themeColor="text1"/>
                <w:sz w:val="24"/>
                <w:szCs w:val="24"/>
                <w:lang w:eastAsia="nb-NO"/>
              </w:rPr>
              <w:t xml:space="preserve">seksjonssjef, transport og samfunn/transport </w:t>
            </w:r>
            <w:r>
              <w:rPr>
                <w:rFonts w:ascii="Calibri" w:eastAsia="Times New Roman" w:hAnsi="Calibri" w:cs="Times New Roman"/>
                <w:color w:val="000000" w:themeColor="text1"/>
                <w:sz w:val="24"/>
                <w:szCs w:val="24"/>
                <w:lang w:eastAsia="nb-NO"/>
              </w:rPr>
              <w:t xml:space="preserve">og samfunn </w:t>
            </w:r>
            <w:r w:rsidRPr="002D7F4F">
              <w:rPr>
                <w:rFonts w:ascii="Calibri" w:eastAsia="Times New Roman" w:hAnsi="Calibri" w:cs="Times New Roman"/>
                <w:color w:val="000000" w:themeColor="text1"/>
                <w:sz w:val="24"/>
                <w:szCs w:val="24"/>
                <w:lang w:eastAsia="nb-NO"/>
              </w:rPr>
              <w:t>øst/utredning øst, Statens vegvesen</w:t>
            </w:r>
            <w:r w:rsidRPr="00B60981">
              <w:rPr>
                <w:rFonts w:ascii="Calibri" w:eastAsia="Times New Roman" w:hAnsi="Calibri" w:cs="Times New Roman"/>
                <w:color w:val="000000" w:themeColor="text1"/>
                <w:sz w:val="24"/>
                <w:szCs w:val="24"/>
                <w:lang w:eastAsia="nb-NO"/>
              </w:rPr>
              <w:br/>
              <w:t>Ove Skovdahl, spesialrådgiver, Jernbanedirektoratet</w:t>
            </w:r>
            <w:r w:rsidRPr="00B60981">
              <w:rPr>
                <w:rFonts w:ascii="Calibri" w:eastAsia="Times New Roman" w:hAnsi="Calibri" w:cs="Times New Roman"/>
                <w:color w:val="000000" w:themeColor="text1"/>
                <w:sz w:val="24"/>
                <w:szCs w:val="24"/>
                <w:lang w:eastAsia="nb-NO"/>
              </w:rPr>
              <w:br/>
            </w:r>
            <w:r w:rsidRPr="00B60981">
              <w:rPr>
                <w:rFonts w:ascii="Calibri" w:eastAsia="Times New Roman" w:hAnsi="Calibri" w:cs="Times New Roman"/>
                <w:color w:val="000000" w:themeColor="text1"/>
                <w:sz w:val="24"/>
                <w:szCs w:val="24"/>
                <w:lang w:eastAsia="nb-NO"/>
              </w:rPr>
              <w:br/>
            </w:r>
            <w:r w:rsidRPr="00554CBE">
              <w:rPr>
                <w:rFonts w:ascii="Calibri" w:eastAsia="Times New Roman" w:hAnsi="Calibri" w:cs="Times New Roman"/>
                <w:b/>
                <w:color w:val="000000" w:themeColor="text1"/>
                <w:sz w:val="24"/>
                <w:szCs w:val="24"/>
                <w:lang w:eastAsia="nb-NO"/>
              </w:rPr>
              <w:t>Fra administrasjonen:</w:t>
            </w:r>
            <w:r w:rsidRPr="00554CBE">
              <w:rPr>
                <w:rFonts w:ascii="Calibri" w:eastAsia="Times New Roman" w:hAnsi="Calibri" w:cs="Times New Roman"/>
                <w:b/>
                <w:color w:val="000000" w:themeColor="text1"/>
                <w:sz w:val="24"/>
                <w:szCs w:val="24"/>
                <w:lang w:eastAsia="nb-NO"/>
              </w:rPr>
              <w:br/>
            </w:r>
            <w:r>
              <w:rPr>
                <w:rFonts w:ascii="Calibri" w:eastAsia="Times New Roman" w:hAnsi="Calibri" w:cs="Times New Roman"/>
                <w:color w:val="000000" w:themeColor="text1"/>
                <w:sz w:val="24"/>
                <w:szCs w:val="24"/>
                <w:lang w:eastAsia="nb-NO"/>
              </w:rPr>
              <w:t>Wenche N. Grinderud, rådmann, Kongsberg kommune</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 xml:space="preserve">Trude Andresen, kommunedirektør, Øvre Eiker kommune </w:t>
            </w:r>
          </w:p>
          <w:p w:rsidR="00D41427" w:rsidRDefault="00D41427" w:rsidP="00034B99">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Einar Jørstad, direktør, kultur, by- og stedsutvikling, Drammen kommune</w:t>
            </w:r>
            <w:r w:rsidRPr="00B60981">
              <w:rPr>
                <w:rFonts w:ascii="Calibri" w:eastAsia="Times New Roman" w:hAnsi="Calibri" w:cs="Times New Roman"/>
                <w:color w:val="000000" w:themeColor="text1"/>
                <w:sz w:val="24"/>
                <w:szCs w:val="24"/>
                <w:lang w:eastAsia="nb-NO"/>
              </w:rPr>
              <w:br/>
            </w:r>
            <w:r>
              <w:rPr>
                <w:rFonts w:ascii="Calibri" w:eastAsia="Times New Roman" w:hAnsi="Calibri" w:cs="Times New Roman"/>
                <w:color w:val="000000" w:themeColor="text1"/>
                <w:sz w:val="24"/>
                <w:szCs w:val="24"/>
                <w:lang w:eastAsia="nb-NO"/>
              </w:rPr>
              <w:t>Sikke Næsheim, kommunalsjef, Lier kommune</w:t>
            </w:r>
            <w:r>
              <w:rPr>
                <w:rFonts w:ascii="Calibri" w:eastAsia="Times New Roman" w:hAnsi="Calibri" w:cs="Times New Roman"/>
                <w:color w:val="000000" w:themeColor="text1"/>
                <w:sz w:val="24"/>
                <w:szCs w:val="24"/>
                <w:lang w:eastAsia="nb-NO"/>
              </w:rPr>
              <w:br/>
            </w:r>
            <w:r w:rsidRPr="00554CBE">
              <w:rPr>
                <w:rFonts w:ascii="Calibri" w:eastAsia="Times New Roman" w:hAnsi="Calibri" w:cs="Times New Roman"/>
                <w:color w:val="000000" w:themeColor="text1"/>
                <w:sz w:val="24"/>
                <w:szCs w:val="24"/>
                <w:lang w:eastAsia="nb-NO"/>
              </w:rPr>
              <w:t xml:space="preserve">Gro </w:t>
            </w:r>
            <w:proofErr w:type="spellStart"/>
            <w:r w:rsidRPr="00554CBE">
              <w:rPr>
                <w:rFonts w:ascii="Calibri" w:eastAsia="Times New Roman" w:hAnsi="Calibri" w:cs="Times New Roman"/>
                <w:color w:val="000000" w:themeColor="text1"/>
                <w:sz w:val="24"/>
                <w:szCs w:val="24"/>
                <w:lang w:eastAsia="nb-NO"/>
              </w:rPr>
              <w:t>Ryghseter</w:t>
            </w:r>
            <w:proofErr w:type="spellEnd"/>
            <w:r w:rsidRPr="00554CBE">
              <w:rPr>
                <w:rFonts w:ascii="Calibri" w:eastAsia="Times New Roman" w:hAnsi="Calibri" w:cs="Times New Roman"/>
                <w:color w:val="000000" w:themeColor="text1"/>
                <w:sz w:val="24"/>
                <w:szCs w:val="24"/>
                <w:lang w:eastAsia="nb-NO"/>
              </w:rPr>
              <w:t xml:space="preserve"> Solberg, avdelingssjef, mobilitet og samfunn, Viken fylkeskommune</w:t>
            </w:r>
          </w:p>
          <w:p w:rsidR="00D41427" w:rsidRDefault="00D41427" w:rsidP="00034B99">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Ørjan Skare, ruteplanlegger, Brakar</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b/>
                <w:color w:val="000000" w:themeColor="text1"/>
                <w:sz w:val="24"/>
                <w:szCs w:val="24"/>
                <w:lang w:eastAsia="nb-NO"/>
              </w:rPr>
              <w:br/>
            </w:r>
            <w:r w:rsidRPr="00B60981">
              <w:rPr>
                <w:rFonts w:ascii="Calibri" w:eastAsia="Times New Roman" w:hAnsi="Calibri" w:cs="Times New Roman"/>
                <w:b/>
                <w:color w:val="000000" w:themeColor="text1"/>
                <w:sz w:val="24"/>
                <w:szCs w:val="24"/>
                <w:lang w:eastAsia="nb-NO"/>
              </w:rPr>
              <w:t xml:space="preserve">Fra </w:t>
            </w:r>
            <w:proofErr w:type="spellStart"/>
            <w:r w:rsidRPr="00B60981">
              <w:rPr>
                <w:rFonts w:ascii="Calibri" w:eastAsia="Times New Roman" w:hAnsi="Calibri" w:cs="Times New Roman"/>
                <w:b/>
                <w:color w:val="000000" w:themeColor="text1"/>
                <w:sz w:val="24"/>
                <w:szCs w:val="24"/>
                <w:lang w:eastAsia="nb-NO"/>
              </w:rPr>
              <w:t>Buskerudbysekretariatet</w:t>
            </w:r>
            <w:proofErr w:type="spellEnd"/>
            <w:r w:rsidRPr="00B60981">
              <w:rPr>
                <w:rFonts w:ascii="Calibri" w:eastAsia="Times New Roman" w:hAnsi="Calibri" w:cs="Times New Roman"/>
                <w:b/>
                <w:color w:val="000000" w:themeColor="text1"/>
                <w:sz w:val="24"/>
                <w:szCs w:val="24"/>
                <w:lang w:eastAsia="nb-NO"/>
              </w:rPr>
              <w:t>:</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Hans Petter Christensen</w:t>
            </w:r>
            <w:r w:rsidRPr="00B60981">
              <w:rPr>
                <w:rFonts w:ascii="Calibri" w:eastAsia="Times New Roman" w:hAnsi="Calibri" w:cs="Times New Roman"/>
                <w:color w:val="000000" w:themeColor="text1"/>
                <w:sz w:val="24"/>
                <w:szCs w:val="24"/>
                <w:lang w:eastAsia="nb-NO"/>
              </w:rPr>
              <w:t>, daglig leder</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Trond Solem</w:t>
            </w:r>
            <w:r w:rsidRPr="00B60981">
              <w:rPr>
                <w:rFonts w:ascii="Calibri" w:eastAsia="Times New Roman" w:hAnsi="Calibri" w:cs="Times New Roman"/>
                <w:color w:val="000000" w:themeColor="text1"/>
                <w:sz w:val="24"/>
                <w:szCs w:val="24"/>
                <w:lang w:eastAsia="nb-NO"/>
              </w:rPr>
              <w:br/>
              <w:t>Ingunn Larsen</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Jomar L. Langeland</w:t>
            </w:r>
            <w:r w:rsidRPr="00B60981">
              <w:rPr>
                <w:rFonts w:ascii="Calibri" w:eastAsia="Times New Roman" w:hAnsi="Calibri" w:cs="Times New Roman"/>
                <w:color w:val="000000" w:themeColor="text1"/>
                <w:sz w:val="24"/>
                <w:szCs w:val="24"/>
                <w:lang w:eastAsia="nb-NO"/>
              </w:rPr>
              <w:br/>
              <w:t>Gun Kjenseth</w:t>
            </w:r>
          </w:p>
          <w:p w:rsidR="00D41427" w:rsidRPr="00B60981" w:rsidRDefault="00D41427" w:rsidP="00034B99">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Tor Atle Odberg</w:t>
            </w:r>
            <w:r>
              <w:rPr>
                <w:rFonts w:ascii="Calibri" w:eastAsia="Times New Roman" w:hAnsi="Calibri" w:cs="Times New Roman"/>
                <w:color w:val="000000" w:themeColor="text1"/>
                <w:sz w:val="24"/>
                <w:szCs w:val="24"/>
                <w:lang w:eastAsia="nb-NO"/>
              </w:rPr>
              <w:br/>
              <w:t>Olav Fosli</w:t>
            </w:r>
          </w:p>
        </w:tc>
      </w:tr>
      <w:tr w:rsidR="00D41427" w:rsidRPr="00B60981" w:rsidTr="00034B99">
        <w:tc>
          <w:tcPr>
            <w:tcW w:w="1902" w:type="dxa"/>
            <w:tcBorders>
              <w:top w:val="single" w:sz="4" w:space="0" w:color="000000"/>
              <w:left w:val="single" w:sz="4" w:space="0" w:color="000000"/>
              <w:bottom w:val="single" w:sz="4" w:space="0" w:color="000000"/>
              <w:right w:val="single" w:sz="4" w:space="0" w:color="000000"/>
            </w:tcBorders>
            <w:hideMark/>
          </w:tcPr>
          <w:p w:rsidR="00D41427" w:rsidRPr="00B60981" w:rsidRDefault="00D41427" w:rsidP="00034B99">
            <w:pPr>
              <w:spacing w:after="0" w:line="240" w:lineRule="auto"/>
              <w:rPr>
                <w:rFonts w:ascii="Calibri" w:eastAsia="MS Mincho" w:hAnsi="Calibri" w:cs="Arial"/>
                <w:b/>
                <w:color w:val="000000" w:themeColor="text1"/>
                <w:sz w:val="24"/>
                <w:szCs w:val="24"/>
                <w:lang w:eastAsia="nb-NO"/>
              </w:rPr>
            </w:pPr>
            <w:r w:rsidRPr="00B60981">
              <w:rPr>
                <w:rFonts w:ascii="Calibri" w:eastAsia="MS Mincho" w:hAnsi="Calibri" w:cs="Arial"/>
                <w:b/>
                <w:color w:val="000000" w:themeColor="text1"/>
                <w:sz w:val="24"/>
                <w:szCs w:val="24"/>
                <w:lang w:eastAsia="nb-NO"/>
              </w:rPr>
              <w:t>Forfall</w:t>
            </w:r>
          </w:p>
        </w:tc>
        <w:tc>
          <w:tcPr>
            <w:tcW w:w="7420" w:type="dxa"/>
            <w:tcBorders>
              <w:top w:val="single" w:sz="4" w:space="0" w:color="000000"/>
              <w:left w:val="single" w:sz="4" w:space="0" w:color="000000"/>
              <w:bottom w:val="single" w:sz="4" w:space="0" w:color="000000"/>
              <w:right w:val="single" w:sz="4" w:space="0" w:color="000000"/>
            </w:tcBorders>
          </w:tcPr>
          <w:p w:rsidR="00D41427" w:rsidRPr="00B60981" w:rsidRDefault="00D41427" w:rsidP="00034B99">
            <w:pPr>
              <w:autoSpaceDE w:val="0"/>
              <w:autoSpaceDN w:val="0"/>
              <w:adjustRightInd w:val="0"/>
              <w:spacing w:after="0" w:line="240" w:lineRule="auto"/>
              <w:rPr>
                <w:rFonts w:ascii="Calibri" w:eastAsia="MS Mincho" w:hAnsi="Calibri" w:cs="Arial"/>
                <w:color w:val="000000" w:themeColor="text1"/>
                <w:sz w:val="24"/>
                <w:szCs w:val="24"/>
                <w:lang w:eastAsia="nb-NO"/>
              </w:rPr>
            </w:pPr>
            <w:r w:rsidRPr="00482EBE">
              <w:rPr>
                <w:rFonts w:ascii="Calibri" w:eastAsia="MS Mincho" w:hAnsi="Calibri" w:cs="Arial"/>
                <w:color w:val="000000" w:themeColor="text1"/>
                <w:sz w:val="24"/>
                <w:szCs w:val="24"/>
                <w:lang w:eastAsia="nb-NO"/>
              </w:rPr>
              <w:t xml:space="preserve">Gunhild Dalaker </w:t>
            </w:r>
            <w:proofErr w:type="spellStart"/>
            <w:r w:rsidRPr="00482EBE">
              <w:rPr>
                <w:rFonts w:ascii="Calibri" w:eastAsia="MS Mincho" w:hAnsi="Calibri" w:cs="Arial"/>
                <w:color w:val="000000" w:themeColor="text1"/>
                <w:sz w:val="24"/>
                <w:szCs w:val="24"/>
                <w:lang w:eastAsia="nb-NO"/>
              </w:rPr>
              <w:t>Tuseth</w:t>
            </w:r>
            <w:proofErr w:type="spellEnd"/>
            <w:r w:rsidRPr="00482EBE">
              <w:rPr>
                <w:rFonts w:ascii="Calibri" w:eastAsia="MS Mincho" w:hAnsi="Calibri" w:cs="Arial"/>
                <w:color w:val="000000" w:themeColor="text1"/>
                <w:sz w:val="24"/>
                <w:szCs w:val="24"/>
                <w:lang w:eastAsia="nb-NO"/>
              </w:rPr>
              <w:t>, avdelingsdirektør, fylkesmannen i Oslo og Viken</w:t>
            </w:r>
          </w:p>
        </w:tc>
      </w:tr>
      <w:tr w:rsidR="00D41427" w:rsidRPr="00B60981" w:rsidTr="00034B99">
        <w:trPr>
          <w:trHeight w:val="40"/>
        </w:trPr>
        <w:tc>
          <w:tcPr>
            <w:tcW w:w="1902" w:type="dxa"/>
            <w:tcBorders>
              <w:top w:val="single" w:sz="4" w:space="0" w:color="000000"/>
              <w:left w:val="single" w:sz="4" w:space="0" w:color="000000"/>
              <w:bottom w:val="single" w:sz="4" w:space="0" w:color="000000"/>
              <w:right w:val="single" w:sz="4" w:space="0" w:color="000000"/>
            </w:tcBorders>
            <w:hideMark/>
          </w:tcPr>
          <w:p w:rsidR="00D41427" w:rsidRPr="00B60981" w:rsidRDefault="00D41427" w:rsidP="00034B99">
            <w:pPr>
              <w:spacing w:after="0" w:line="240" w:lineRule="auto"/>
              <w:rPr>
                <w:rFonts w:ascii="Calibri" w:eastAsia="MS Mincho" w:hAnsi="Calibri" w:cs="Arial"/>
                <w:b/>
                <w:color w:val="000000" w:themeColor="text1"/>
                <w:sz w:val="24"/>
                <w:szCs w:val="24"/>
                <w:lang w:eastAsia="nb-NO"/>
              </w:rPr>
            </w:pPr>
            <w:r w:rsidRPr="00B60981">
              <w:rPr>
                <w:rFonts w:ascii="Calibri" w:eastAsia="MS Mincho" w:hAnsi="Calibri" w:cs="Arial"/>
                <w:b/>
                <w:color w:val="000000" w:themeColor="text1"/>
                <w:sz w:val="24"/>
                <w:szCs w:val="24"/>
                <w:lang w:eastAsia="nb-NO"/>
              </w:rPr>
              <w:t>Møtested</w:t>
            </w:r>
          </w:p>
        </w:tc>
        <w:tc>
          <w:tcPr>
            <w:tcW w:w="7420" w:type="dxa"/>
            <w:tcBorders>
              <w:top w:val="single" w:sz="4" w:space="0" w:color="000000"/>
              <w:left w:val="single" w:sz="4" w:space="0" w:color="000000"/>
              <w:bottom w:val="single" w:sz="4" w:space="0" w:color="000000"/>
              <w:right w:val="single" w:sz="4" w:space="0" w:color="000000"/>
            </w:tcBorders>
            <w:hideMark/>
          </w:tcPr>
          <w:p w:rsidR="00D41427" w:rsidRPr="00B60981" w:rsidRDefault="00D41427" w:rsidP="00034B99">
            <w:pPr>
              <w:spacing w:after="0" w:line="240" w:lineRule="auto"/>
              <w:rPr>
                <w:rFonts w:ascii="Calibri" w:eastAsia="MS Mincho" w:hAnsi="Calibri" w:cs="Arial"/>
                <w:color w:val="000000" w:themeColor="text1"/>
                <w:sz w:val="24"/>
                <w:szCs w:val="24"/>
                <w:lang w:eastAsia="nb-NO"/>
              </w:rPr>
            </w:pPr>
            <w:r w:rsidRPr="00B60981">
              <w:rPr>
                <w:rFonts w:ascii="Calibri" w:eastAsia="MS Mincho" w:hAnsi="Calibri" w:cs="Arial"/>
                <w:color w:val="000000" w:themeColor="text1"/>
                <w:sz w:val="24"/>
                <w:szCs w:val="24"/>
                <w:lang w:eastAsia="nb-NO"/>
              </w:rPr>
              <w:t>Digitalt møte, Teams</w:t>
            </w:r>
          </w:p>
        </w:tc>
      </w:tr>
      <w:tr w:rsidR="00D41427" w:rsidRPr="00B60981" w:rsidTr="00034B99">
        <w:tc>
          <w:tcPr>
            <w:tcW w:w="1902" w:type="dxa"/>
            <w:tcBorders>
              <w:top w:val="single" w:sz="4" w:space="0" w:color="000000"/>
              <w:left w:val="single" w:sz="4" w:space="0" w:color="000000"/>
              <w:bottom w:val="single" w:sz="4" w:space="0" w:color="000000"/>
              <w:right w:val="single" w:sz="4" w:space="0" w:color="000000"/>
            </w:tcBorders>
            <w:hideMark/>
          </w:tcPr>
          <w:p w:rsidR="00D41427" w:rsidRPr="00B60981" w:rsidRDefault="00D41427" w:rsidP="00034B99">
            <w:pPr>
              <w:spacing w:after="0" w:line="240" w:lineRule="auto"/>
              <w:rPr>
                <w:rFonts w:ascii="Calibri" w:eastAsia="MS Mincho" w:hAnsi="Calibri" w:cs="Arial"/>
                <w:b/>
                <w:color w:val="000000" w:themeColor="text1"/>
                <w:sz w:val="24"/>
                <w:szCs w:val="24"/>
                <w:lang w:eastAsia="nb-NO"/>
              </w:rPr>
            </w:pPr>
            <w:r w:rsidRPr="00B60981">
              <w:rPr>
                <w:rFonts w:ascii="Calibri" w:eastAsia="MS Mincho" w:hAnsi="Calibri" w:cs="Arial"/>
                <w:b/>
                <w:color w:val="000000" w:themeColor="text1"/>
                <w:sz w:val="24"/>
                <w:szCs w:val="24"/>
                <w:lang w:eastAsia="nb-NO"/>
              </w:rPr>
              <w:t>Møtetid</w:t>
            </w:r>
          </w:p>
        </w:tc>
        <w:tc>
          <w:tcPr>
            <w:tcW w:w="7420" w:type="dxa"/>
            <w:tcBorders>
              <w:top w:val="single" w:sz="4" w:space="0" w:color="000000"/>
              <w:left w:val="single" w:sz="4" w:space="0" w:color="000000"/>
              <w:bottom w:val="single" w:sz="4" w:space="0" w:color="000000"/>
              <w:right w:val="single" w:sz="4" w:space="0" w:color="000000"/>
            </w:tcBorders>
            <w:hideMark/>
          </w:tcPr>
          <w:p w:rsidR="00D41427" w:rsidRPr="00B60981" w:rsidRDefault="00D41427" w:rsidP="00034B99">
            <w:pPr>
              <w:spacing w:after="0" w:line="240" w:lineRule="auto"/>
              <w:rPr>
                <w:rFonts w:ascii="Calibri" w:eastAsia="MS Mincho" w:hAnsi="Calibri" w:cs="Arial"/>
                <w:color w:val="000000" w:themeColor="text1"/>
                <w:sz w:val="24"/>
                <w:szCs w:val="24"/>
                <w:lang w:eastAsia="nb-NO"/>
              </w:rPr>
            </w:pPr>
            <w:r w:rsidRPr="00B60981">
              <w:rPr>
                <w:rFonts w:ascii="Calibri" w:eastAsia="MS Mincho" w:hAnsi="Calibri" w:cs="Arial"/>
                <w:color w:val="000000" w:themeColor="text1"/>
                <w:sz w:val="24"/>
                <w:szCs w:val="24"/>
                <w:lang w:eastAsia="nb-NO"/>
              </w:rPr>
              <w:t>F</w:t>
            </w:r>
            <w:r>
              <w:rPr>
                <w:rFonts w:ascii="Calibri" w:eastAsia="MS Mincho" w:hAnsi="Calibri" w:cs="Arial"/>
                <w:color w:val="000000" w:themeColor="text1"/>
                <w:sz w:val="24"/>
                <w:szCs w:val="24"/>
                <w:lang w:eastAsia="nb-NO"/>
              </w:rPr>
              <w:t xml:space="preserve">redag 12.02.2021 </w:t>
            </w:r>
            <w:proofErr w:type="spellStart"/>
            <w:r>
              <w:rPr>
                <w:rFonts w:ascii="Calibri" w:eastAsia="MS Mincho" w:hAnsi="Calibri" w:cs="Arial"/>
                <w:color w:val="000000" w:themeColor="text1"/>
                <w:sz w:val="24"/>
                <w:szCs w:val="24"/>
                <w:lang w:eastAsia="nb-NO"/>
              </w:rPr>
              <w:t>kl</w:t>
            </w:r>
            <w:proofErr w:type="spellEnd"/>
            <w:r>
              <w:rPr>
                <w:rFonts w:ascii="Calibri" w:eastAsia="MS Mincho" w:hAnsi="Calibri" w:cs="Arial"/>
                <w:color w:val="000000" w:themeColor="text1"/>
                <w:sz w:val="24"/>
                <w:szCs w:val="24"/>
                <w:lang w:eastAsia="nb-NO"/>
              </w:rPr>
              <w:t xml:space="preserve"> 11:00 – 13:15</w:t>
            </w:r>
          </w:p>
        </w:tc>
      </w:tr>
    </w:tbl>
    <w:p w:rsidR="00D41427" w:rsidRPr="00B60981" w:rsidRDefault="00D41427" w:rsidP="00D41427">
      <w:pPr>
        <w:autoSpaceDE w:val="0"/>
        <w:autoSpaceDN w:val="0"/>
        <w:adjustRightInd w:val="0"/>
        <w:spacing w:after="0" w:line="240" w:lineRule="auto"/>
        <w:rPr>
          <w:rFonts w:ascii="Calibri" w:eastAsia="Times New Roman" w:hAnsi="Calibri" w:cs="Arial"/>
          <w:color w:val="000000" w:themeColor="text1"/>
          <w:sz w:val="24"/>
          <w:szCs w:val="24"/>
          <w:lang w:eastAsia="nb-NO"/>
        </w:rPr>
      </w:pPr>
      <w:r w:rsidRPr="00B60981">
        <w:rPr>
          <w:rFonts w:ascii="Calibri" w:eastAsia="Times New Roman" w:hAnsi="Calibri" w:cs="Arial"/>
          <w:b/>
          <w:color w:val="000000" w:themeColor="text1"/>
          <w:sz w:val="24"/>
          <w:szCs w:val="24"/>
          <w:lang w:eastAsia="nb-NO"/>
        </w:rPr>
        <w:br/>
      </w:r>
      <w:r w:rsidRPr="00B60981">
        <w:rPr>
          <w:rFonts w:ascii="Calibri" w:eastAsia="Times New Roman" w:hAnsi="Calibri" w:cs="Arial"/>
          <w:color w:val="000000" w:themeColor="text1"/>
          <w:sz w:val="24"/>
          <w:szCs w:val="24"/>
          <w:lang w:eastAsia="nb-NO"/>
        </w:rPr>
        <w:t xml:space="preserve">Innkalling og dagsorden godkjent. </w:t>
      </w:r>
    </w:p>
    <w:p w:rsidR="00D41427" w:rsidRPr="00B60981" w:rsidRDefault="00D41427" w:rsidP="00D41427">
      <w:pPr>
        <w:autoSpaceDE w:val="0"/>
        <w:autoSpaceDN w:val="0"/>
        <w:adjustRightInd w:val="0"/>
        <w:spacing w:after="0" w:line="240" w:lineRule="auto"/>
        <w:rPr>
          <w:rFonts w:ascii="Calibri" w:eastAsia="Times New Roman" w:hAnsi="Calibri" w:cs="Arial"/>
          <w:color w:val="000000" w:themeColor="text1"/>
          <w:sz w:val="24"/>
          <w:szCs w:val="24"/>
          <w:lang w:eastAsia="nb-NO"/>
        </w:rPr>
      </w:pPr>
    </w:p>
    <w:p w:rsidR="00D41427" w:rsidRPr="00482EBE" w:rsidRDefault="00D41427" w:rsidP="00D41427">
      <w:pPr>
        <w:autoSpaceDE w:val="0"/>
        <w:autoSpaceDN w:val="0"/>
        <w:adjustRightInd w:val="0"/>
        <w:spacing w:after="0" w:line="240" w:lineRule="auto"/>
        <w:rPr>
          <w:rFonts w:ascii="Calibri" w:eastAsia="Times New Roman" w:hAnsi="Calibri" w:cs="Arial"/>
          <w:b/>
          <w:bCs/>
          <w:color w:val="000000" w:themeColor="text1"/>
          <w:sz w:val="32"/>
          <w:szCs w:val="32"/>
          <w:lang w:eastAsia="nb-NO"/>
        </w:rPr>
      </w:pPr>
      <w:r>
        <w:rPr>
          <w:rStyle w:val="Overskrift1Tegn"/>
          <w:rFonts w:eastAsiaTheme="minorHAnsi"/>
        </w:rPr>
        <w:t>Sak 0</w:t>
      </w:r>
      <w:r w:rsidRPr="00A06D7E">
        <w:rPr>
          <w:rStyle w:val="Overskrift1Tegn"/>
          <w:rFonts w:eastAsiaTheme="minorHAnsi"/>
        </w:rPr>
        <w:t xml:space="preserve">1/20 Referat fra </w:t>
      </w:r>
      <w:r>
        <w:rPr>
          <w:rStyle w:val="Overskrift1Tegn"/>
          <w:rFonts w:eastAsiaTheme="minorHAnsi"/>
        </w:rPr>
        <w:t>ATM-utvalget</w:t>
      </w:r>
      <w:r w:rsidRPr="00AC314F">
        <w:rPr>
          <w:rStyle w:val="Overskrift1Tegn"/>
          <w:rFonts w:eastAsiaTheme="minorHAnsi"/>
        </w:rPr>
        <w:t xml:space="preserve"> 27. november 2020</w:t>
      </w:r>
    </w:p>
    <w:p w:rsidR="00D41427" w:rsidRPr="00F74121" w:rsidRDefault="00D41427" w:rsidP="00D41427">
      <w:pPr>
        <w:rPr>
          <w:i/>
          <w:sz w:val="24"/>
          <w:szCs w:val="24"/>
          <w:lang w:eastAsia="nb-NO"/>
        </w:rPr>
      </w:pPr>
      <w:r>
        <w:rPr>
          <w:b/>
          <w:i/>
          <w:sz w:val="24"/>
          <w:szCs w:val="24"/>
          <w:lang w:eastAsia="nb-NO"/>
        </w:rPr>
        <w:t>K</w:t>
      </w:r>
      <w:r w:rsidRPr="00F74121">
        <w:rPr>
          <w:b/>
          <w:i/>
          <w:sz w:val="24"/>
          <w:szCs w:val="24"/>
          <w:lang w:eastAsia="nb-NO"/>
        </w:rPr>
        <w:t xml:space="preserve">onklusjon: </w:t>
      </w:r>
      <w:r>
        <w:rPr>
          <w:i/>
          <w:sz w:val="24"/>
          <w:szCs w:val="24"/>
          <w:lang w:eastAsia="nb-NO"/>
        </w:rPr>
        <w:t>Referat godkjent</w:t>
      </w:r>
    </w:p>
    <w:p w:rsidR="00D41427" w:rsidRDefault="00D41427" w:rsidP="00D41427">
      <w:pPr>
        <w:pStyle w:val="Overskrift1"/>
        <w:rPr>
          <w:rFonts w:eastAsiaTheme="minorHAnsi"/>
        </w:rPr>
      </w:pPr>
      <w:r>
        <w:rPr>
          <w:rFonts w:eastAsiaTheme="minorHAnsi"/>
        </w:rPr>
        <w:lastRenderedPageBreak/>
        <w:t>Sak 02</w:t>
      </w:r>
      <w:r w:rsidRPr="00A06D7E">
        <w:rPr>
          <w:rFonts w:eastAsiaTheme="minorHAnsi"/>
        </w:rPr>
        <w:t>/20 Mandat for faglig utredning av byvekstavtale</w:t>
      </w:r>
    </w:p>
    <w:p w:rsidR="00D41427" w:rsidRDefault="00D41427" w:rsidP="00D41427">
      <w:pPr>
        <w:pStyle w:val="Overskrift1"/>
        <w:rPr>
          <w:rFonts w:cstheme="minorHAnsi"/>
          <w:b w:val="0"/>
          <w:sz w:val="24"/>
          <w:szCs w:val="24"/>
        </w:rPr>
      </w:pPr>
      <w:r>
        <w:rPr>
          <w:rFonts w:cstheme="minorHAnsi"/>
          <w:b w:val="0"/>
          <w:sz w:val="24"/>
          <w:szCs w:val="24"/>
        </w:rPr>
        <w:t xml:space="preserve">Tor Atle Odberg </w:t>
      </w:r>
      <w:r w:rsidRPr="007834DE">
        <w:rPr>
          <w:rFonts w:cstheme="minorHAnsi"/>
          <w:b w:val="0"/>
          <w:sz w:val="24"/>
          <w:szCs w:val="24"/>
        </w:rPr>
        <w:t>innledet.</w:t>
      </w:r>
    </w:p>
    <w:p w:rsidR="00D41427" w:rsidRPr="00412537" w:rsidRDefault="00D41427" w:rsidP="00D41427">
      <w:pPr>
        <w:pStyle w:val="Overskrift1"/>
        <w:rPr>
          <w:rFonts w:cstheme="minorHAnsi"/>
          <w:b w:val="0"/>
          <w:bCs/>
          <w:sz w:val="24"/>
          <w:szCs w:val="24"/>
        </w:rPr>
      </w:pPr>
      <w:r>
        <w:rPr>
          <w:rFonts w:cstheme="minorHAnsi"/>
          <w:b w:val="0"/>
          <w:sz w:val="24"/>
          <w:szCs w:val="24"/>
        </w:rPr>
        <w:t xml:space="preserve">Felles politisk sak </w:t>
      </w:r>
      <w:r w:rsidRPr="009A6649">
        <w:rPr>
          <w:rFonts w:cstheme="minorHAnsi"/>
          <w:b w:val="0"/>
          <w:i/>
          <w:sz w:val="24"/>
          <w:szCs w:val="24"/>
        </w:rPr>
        <w:t xml:space="preserve">Mandat for faglig utredning av byvekstavtale for Buskerudbyen uten </w:t>
      </w:r>
      <w:r w:rsidRPr="00412537">
        <w:rPr>
          <w:rFonts w:cstheme="minorHAnsi"/>
          <w:b w:val="0"/>
          <w:i/>
          <w:sz w:val="24"/>
          <w:szCs w:val="24"/>
        </w:rPr>
        <w:t>bompengefinansiering</w:t>
      </w:r>
      <w:r w:rsidRPr="00412537">
        <w:rPr>
          <w:rFonts w:cstheme="minorHAnsi"/>
          <w:b w:val="0"/>
          <w:sz w:val="24"/>
          <w:szCs w:val="24"/>
        </w:rPr>
        <w:t xml:space="preserve"> er behandlet i </w:t>
      </w:r>
      <w:r w:rsidRPr="00412537">
        <w:rPr>
          <w:rFonts w:cstheme="minorHAnsi"/>
          <w:b w:val="0"/>
          <w:bCs/>
          <w:sz w:val="24"/>
          <w:szCs w:val="24"/>
        </w:rPr>
        <w:t>Viken fylkesråd 04.02, Lier kommunes formannskap 28.01, Øvre-Eiker kommunestyre 10.02 og Drammen kommunestyre 09.02. Alle har gitt sin tilslutning til mandatet. Kongsberg kommune har vurdert mandatet til å være i tråd med tidligere politisk sak og gjennomfører derfor ikke egen behandling.</w:t>
      </w:r>
    </w:p>
    <w:p w:rsidR="00D41427" w:rsidRPr="00412537" w:rsidRDefault="00D41427" w:rsidP="00D41427">
      <w:pPr>
        <w:rPr>
          <w:sz w:val="24"/>
          <w:szCs w:val="24"/>
          <w:lang w:eastAsia="nb-NO"/>
        </w:rPr>
      </w:pPr>
      <w:r w:rsidRPr="00412537">
        <w:rPr>
          <w:sz w:val="24"/>
          <w:szCs w:val="24"/>
          <w:lang w:eastAsia="nb-NO"/>
        </w:rPr>
        <w:t xml:space="preserve">Det ble vektlagt at ATM-utvalget må holdes godt orientert om det videre arbeidet med faglig utredning. </w:t>
      </w:r>
    </w:p>
    <w:p w:rsidR="00D41427" w:rsidRPr="00412537" w:rsidRDefault="00D41427" w:rsidP="00D41427">
      <w:pPr>
        <w:rPr>
          <w:sz w:val="24"/>
          <w:szCs w:val="24"/>
          <w:lang w:eastAsia="nb-NO"/>
        </w:rPr>
      </w:pPr>
      <w:r w:rsidRPr="00412537">
        <w:rPr>
          <w:sz w:val="24"/>
          <w:szCs w:val="24"/>
          <w:lang w:eastAsia="nb-NO"/>
        </w:rPr>
        <w:t>Flere var opptatt av at kommunene og fylkeskommunen synliggjør de tiltakene som planlegges og iverksettes innenfor areal- og transpor</w:t>
      </w:r>
      <w:r w:rsidRPr="007834DE">
        <w:rPr>
          <w:sz w:val="24"/>
          <w:szCs w:val="24"/>
          <w:lang w:eastAsia="nb-NO"/>
        </w:rPr>
        <w:t xml:space="preserve">t, </w:t>
      </w:r>
      <w:r w:rsidRPr="00412537">
        <w:rPr>
          <w:sz w:val="24"/>
          <w:szCs w:val="24"/>
          <w:lang w:eastAsia="nb-NO"/>
        </w:rPr>
        <w:t xml:space="preserve">og er tydeligere på hva som kan komme ut av et samarbeid om en byvekstavtale. </w:t>
      </w:r>
    </w:p>
    <w:p w:rsidR="00D41427" w:rsidRPr="00412537" w:rsidRDefault="00D41427" w:rsidP="00D41427">
      <w:pPr>
        <w:rPr>
          <w:sz w:val="24"/>
          <w:szCs w:val="24"/>
          <w:lang w:eastAsia="nb-NO"/>
        </w:rPr>
      </w:pPr>
      <w:r w:rsidRPr="00412537">
        <w:rPr>
          <w:sz w:val="24"/>
          <w:szCs w:val="24"/>
          <w:lang w:eastAsia="nb-NO"/>
        </w:rPr>
        <w:t xml:space="preserve">Det ble stilt spørsmål om hvilken betydning koronapandemien har for det arbeidet som gjøres med byvekstavtale. Det ble svart at rent faglig sett vil 2019 bli foreslått som referanseår for de utredningene som skal gjøres. Samtidig har 2020 gitt oss en del erfaringer når det gjelder bruk av teknologi og endring av reisemønster som har hatt betydning for </w:t>
      </w:r>
      <w:r>
        <w:rPr>
          <w:sz w:val="24"/>
          <w:szCs w:val="24"/>
          <w:lang w:eastAsia="nb-NO"/>
        </w:rPr>
        <w:t xml:space="preserve">målsettingen om </w:t>
      </w:r>
      <w:r w:rsidRPr="00CA2A18">
        <w:rPr>
          <w:sz w:val="24"/>
          <w:szCs w:val="24"/>
          <w:lang w:eastAsia="nb-NO"/>
        </w:rPr>
        <w:t xml:space="preserve">at veksten i persontransporten </w:t>
      </w:r>
      <w:r>
        <w:rPr>
          <w:sz w:val="24"/>
          <w:szCs w:val="24"/>
          <w:lang w:eastAsia="nb-NO"/>
        </w:rPr>
        <w:t xml:space="preserve">skal </w:t>
      </w:r>
      <w:r w:rsidRPr="00CA2A18">
        <w:rPr>
          <w:sz w:val="24"/>
          <w:szCs w:val="24"/>
          <w:lang w:eastAsia="nb-NO"/>
        </w:rPr>
        <w:t>tas med kollektivtransport, sykling og gange.</w:t>
      </w:r>
    </w:p>
    <w:p w:rsidR="00D41427" w:rsidRPr="00412537" w:rsidRDefault="00D41427" w:rsidP="00D41427">
      <w:pPr>
        <w:rPr>
          <w:sz w:val="24"/>
          <w:szCs w:val="24"/>
          <w:lang w:eastAsia="nb-NO"/>
        </w:rPr>
      </w:pPr>
      <w:r w:rsidRPr="00412537">
        <w:rPr>
          <w:b/>
          <w:i/>
          <w:sz w:val="24"/>
          <w:szCs w:val="24"/>
          <w:lang w:eastAsia="nb-NO"/>
        </w:rPr>
        <w:t>K</w:t>
      </w:r>
      <w:r w:rsidRPr="00412537">
        <w:rPr>
          <w:rFonts w:cstheme="minorHAnsi"/>
          <w:b/>
          <w:i/>
          <w:sz w:val="24"/>
          <w:szCs w:val="24"/>
        </w:rPr>
        <w:t>onklusjon:</w:t>
      </w:r>
      <w:r w:rsidRPr="00412537">
        <w:rPr>
          <w:rFonts w:cstheme="minorHAnsi"/>
          <w:sz w:val="24"/>
          <w:szCs w:val="24"/>
        </w:rPr>
        <w:t xml:space="preserve"> </w:t>
      </w:r>
      <w:r w:rsidRPr="00412537">
        <w:rPr>
          <w:rFonts w:cstheme="minorHAnsi"/>
          <w:i/>
          <w:sz w:val="24"/>
          <w:szCs w:val="24"/>
        </w:rPr>
        <w:t>Sakens</w:t>
      </w:r>
      <w:r w:rsidRPr="00412537">
        <w:rPr>
          <w:rFonts w:cstheme="minorHAnsi"/>
          <w:sz w:val="24"/>
          <w:szCs w:val="24"/>
        </w:rPr>
        <w:t xml:space="preserve"> </w:t>
      </w:r>
      <w:r w:rsidRPr="00412537">
        <w:rPr>
          <w:rFonts w:cstheme="minorHAnsi"/>
          <w:i/>
          <w:sz w:val="24"/>
          <w:szCs w:val="24"/>
        </w:rPr>
        <w:t>innretning og prosess for det videre arbeidet med faglig utredning av byvekstavtale anbefales.</w:t>
      </w:r>
    </w:p>
    <w:p w:rsidR="00D41427" w:rsidRDefault="00D41427" w:rsidP="00D41427">
      <w:pPr>
        <w:ind w:left="1701" w:hanging="1701"/>
        <w:outlineLvl w:val="0"/>
        <w:rPr>
          <w:rFonts w:cstheme="minorHAnsi"/>
          <w:b/>
          <w:bCs/>
          <w:sz w:val="32"/>
          <w:szCs w:val="32"/>
          <w:lang w:eastAsia="nb-NO"/>
        </w:rPr>
      </w:pPr>
    </w:p>
    <w:p w:rsidR="00D41427" w:rsidRPr="00F74121" w:rsidRDefault="00D41427" w:rsidP="00D41427">
      <w:pPr>
        <w:ind w:left="1701" w:hanging="1701"/>
        <w:outlineLvl w:val="0"/>
        <w:rPr>
          <w:rFonts w:cstheme="minorHAnsi"/>
          <w:b/>
          <w:bCs/>
          <w:sz w:val="32"/>
          <w:szCs w:val="32"/>
          <w:lang w:eastAsia="nb-NO"/>
        </w:rPr>
      </w:pPr>
      <w:r w:rsidRPr="00F74121">
        <w:rPr>
          <w:rFonts w:cstheme="minorHAnsi"/>
          <w:b/>
          <w:bCs/>
          <w:sz w:val="32"/>
          <w:szCs w:val="32"/>
          <w:lang w:eastAsia="nb-NO"/>
        </w:rPr>
        <w:t>Sak 03/21</w:t>
      </w:r>
      <w:r w:rsidRPr="00F74121">
        <w:rPr>
          <w:rFonts w:cstheme="minorHAnsi"/>
          <w:b/>
          <w:bCs/>
          <w:sz w:val="32"/>
          <w:szCs w:val="32"/>
          <w:lang w:eastAsia="nb-NO"/>
        </w:rPr>
        <w:tab/>
        <w:t xml:space="preserve">Forslag til handlingsprogram AT-plan Buskerudbyen 2020-23 </w:t>
      </w:r>
    </w:p>
    <w:p w:rsidR="00D41427" w:rsidRDefault="00D41427" w:rsidP="00D41427">
      <w:pPr>
        <w:overflowPunct w:val="0"/>
        <w:autoSpaceDE w:val="0"/>
        <w:autoSpaceDN w:val="0"/>
        <w:adjustRightInd w:val="0"/>
        <w:spacing w:after="120"/>
        <w:textAlignment w:val="baseline"/>
        <w:rPr>
          <w:rFonts w:eastAsia="Times New Roman" w:cstheme="minorHAnsi"/>
          <w:bCs/>
          <w:sz w:val="24"/>
          <w:szCs w:val="24"/>
          <w:lang w:eastAsia="nb-NO"/>
        </w:rPr>
      </w:pPr>
      <w:r w:rsidRPr="009A6649">
        <w:rPr>
          <w:rFonts w:eastAsia="Times New Roman" w:cstheme="minorHAnsi"/>
          <w:bCs/>
          <w:sz w:val="24"/>
          <w:szCs w:val="24"/>
          <w:lang w:eastAsia="nb-NO"/>
        </w:rPr>
        <w:t>Jomar L Lang</w:t>
      </w:r>
      <w:r>
        <w:rPr>
          <w:rFonts w:eastAsia="Times New Roman" w:cstheme="minorHAnsi"/>
          <w:bCs/>
          <w:sz w:val="24"/>
          <w:szCs w:val="24"/>
          <w:lang w:eastAsia="nb-NO"/>
        </w:rPr>
        <w:t>e</w:t>
      </w:r>
      <w:r w:rsidRPr="009A6649">
        <w:rPr>
          <w:rFonts w:eastAsia="Times New Roman" w:cstheme="minorHAnsi"/>
          <w:bCs/>
          <w:sz w:val="24"/>
          <w:szCs w:val="24"/>
          <w:lang w:eastAsia="nb-NO"/>
        </w:rPr>
        <w:t xml:space="preserve">land </w:t>
      </w:r>
      <w:r w:rsidRPr="007834DE">
        <w:rPr>
          <w:rFonts w:eastAsia="Times New Roman" w:cstheme="minorHAnsi"/>
          <w:bCs/>
          <w:sz w:val="24"/>
          <w:szCs w:val="24"/>
          <w:lang w:eastAsia="nb-NO"/>
        </w:rPr>
        <w:t>innledet.</w:t>
      </w:r>
    </w:p>
    <w:p w:rsidR="00D41427" w:rsidRPr="009A6649" w:rsidRDefault="00D41427" w:rsidP="00D41427">
      <w:pPr>
        <w:overflowPunct w:val="0"/>
        <w:autoSpaceDE w:val="0"/>
        <w:autoSpaceDN w:val="0"/>
        <w:adjustRightInd w:val="0"/>
        <w:spacing w:after="120"/>
        <w:textAlignment w:val="baseline"/>
        <w:rPr>
          <w:rFonts w:eastAsia="Times New Roman" w:cstheme="minorHAnsi"/>
          <w:bCs/>
          <w:sz w:val="24"/>
          <w:szCs w:val="24"/>
          <w:lang w:eastAsia="nb-NO"/>
        </w:rPr>
      </w:pPr>
      <w:r>
        <w:rPr>
          <w:rFonts w:eastAsia="Times New Roman" w:cstheme="minorHAnsi"/>
          <w:bCs/>
          <w:sz w:val="24"/>
          <w:szCs w:val="24"/>
          <w:lang w:eastAsia="nb-NO"/>
        </w:rPr>
        <w:t xml:space="preserve">Flere understreket at </w:t>
      </w:r>
      <w:proofErr w:type="spellStart"/>
      <w:r>
        <w:rPr>
          <w:rFonts w:eastAsia="Times New Roman" w:cstheme="minorHAnsi"/>
          <w:bCs/>
          <w:sz w:val="24"/>
          <w:szCs w:val="24"/>
          <w:lang w:eastAsia="nb-NO"/>
        </w:rPr>
        <w:t>Buskerudbysamarbeidet</w:t>
      </w:r>
      <w:proofErr w:type="spellEnd"/>
      <w:r>
        <w:rPr>
          <w:rFonts w:eastAsia="Times New Roman" w:cstheme="minorHAnsi"/>
          <w:bCs/>
          <w:sz w:val="24"/>
          <w:szCs w:val="24"/>
          <w:lang w:eastAsia="nb-NO"/>
        </w:rPr>
        <w:t xml:space="preserve"> med areal- og transportplansamarbeidet er en styrke for kommunene. </w:t>
      </w:r>
    </w:p>
    <w:p w:rsidR="00D41427" w:rsidRPr="0049367D" w:rsidRDefault="00D41427" w:rsidP="00D41427">
      <w:pPr>
        <w:overflowPunct w:val="0"/>
        <w:autoSpaceDE w:val="0"/>
        <w:autoSpaceDN w:val="0"/>
        <w:adjustRightInd w:val="0"/>
        <w:spacing w:after="120"/>
        <w:textAlignment w:val="baseline"/>
        <w:rPr>
          <w:rFonts w:cstheme="minorHAnsi"/>
          <w:sz w:val="24"/>
          <w:szCs w:val="24"/>
        </w:rPr>
      </w:pPr>
      <w:r>
        <w:rPr>
          <w:rFonts w:cstheme="minorHAnsi"/>
          <w:b/>
          <w:bCs/>
          <w:i/>
          <w:sz w:val="24"/>
          <w:szCs w:val="24"/>
        </w:rPr>
        <w:t>K</w:t>
      </w:r>
      <w:r w:rsidRPr="00F74121">
        <w:rPr>
          <w:rFonts w:cstheme="minorHAnsi"/>
          <w:b/>
          <w:bCs/>
          <w:i/>
          <w:sz w:val="24"/>
          <w:szCs w:val="24"/>
        </w:rPr>
        <w:t xml:space="preserve">onklusjon: </w:t>
      </w:r>
      <w:r w:rsidRPr="00F74121">
        <w:rPr>
          <w:rFonts w:cstheme="minorHAnsi"/>
          <w:i/>
          <w:sz w:val="24"/>
          <w:szCs w:val="24"/>
        </w:rPr>
        <w:t xml:space="preserve">Handlingsprogram for perioden 2020-23 til Areal- og transportplan Buskerudbyen 2013-23 og forslag til felles saksframlegg </w:t>
      </w:r>
      <w:r>
        <w:rPr>
          <w:rFonts w:cstheme="minorHAnsi"/>
          <w:i/>
          <w:sz w:val="24"/>
          <w:szCs w:val="24"/>
        </w:rPr>
        <w:t xml:space="preserve">for behandling i kommunene </w:t>
      </w:r>
      <w:r w:rsidRPr="00F74121">
        <w:rPr>
          <w:rFonts w:cstheme="minorHAnsi"/>
          <w:i/>
          <w:sz w:val="24"/>
          <w:szCs w:val="24"/>
        </w:rPr>
        <w:t xml:space="preserve">anbefales. </w:t>
      </w:r>
      <w:r>
        <w:rPr>
          <w:rFonts w:cstheme="minorHAnsi"/>
          <w:sz w:val="24"/>
          <w:szCs w:val="24"/>
        </w:rPr>
        <w:br/>
      </w:r>
    </w:p>
    <w:p w:rsidR="00D41427" w:rsidRPr="00F74121" w:rsidRDefault="00D41427" w:rsidP="00D41427">
      <w:pPr>
        <w:outlineLvl w:val="0"/>
        <w:rPr>
          <w:rFonts w:cstheme="minorHAnsi"/>
          <w:b/>
          <w:bCs/>
          <w:sz w:val="32"/>
          <w:szCs w:val="32"/>
          <w:lang w:eastAsia="nb-NO"/>
        </w:rPr>
      </w:pPr>
      <w:r w:rsidRPr="00F74121">
        <w:rPr>
          <w:rFonts w:cstheme="minorHAnsi"/>
          <w:b/>
          <w:bCs/>
          <w:sz w:val="32"/>
          <w:szCs w:val="32"/>
          <w:lang w:eastAsia="nb-NO"/>
        </w:rPr>
        <w:t xml:space="preserve">Sak 04/21 Forslag til revidert </w:t>
      </w:r>
      <w:r>
        <w:rPr>
          <w:rFonts w:cstheme="minorHAnsi"/>
          <w:b/>
          <w:bCs/>
          <w:sz w:val="32"/>
          <w:szCs w:val="32"/>
          <w:lang w:eastAsia="nb-NO"/>
        </w:rPr>
        <w:t>handlingsplan belønningsmidler</w:t>
      </w:r>
      <w:r>
        <w:rPr>
          <w:rFonts w:cstheme="minorHAnsi"/>
          <w:b/>
          <w:bCs/>
          <w:sz w:val="32"/>
          <w:szCs w:val="32"/>
          <w:lang w:eastAsia="nb-NO"/>
        </w:rPr>
        <w:br/>
        <w:t xml:space="preserve">  </w:t>
      </w:r>
      <w:r>
        <w:rPr>
          <w:rFonts w:cstheme="minorHAnsi"/>
          <w:b/>
          <w:bCs/>
          <w:sz w:val="32"/>
          <w:szCs w:val="32"/>
          <w:lang w:eastAsia="nb-NO"/>
        </w:rPr>
        <w:tab/>
      </w:r>
      <w:r>
        <w:rPr>
          <w:rFonts w:cstheme="minorHAnsi"/>
          <w:b/>
          <w:bCs/>
          <w:sz w:val="32"/>
          <w:szCs w:val="32"/>
          <w:lang w:eastAsia="nb-NO"/>
        </w:rPr>
        <w:tab/>
      </w:r>
      <w:r w:rsidRPr="00F74121">
        <w:rPr>
          <w:rFonts w:cstheme="minorHAnsi"/>
          <w:b/>
          <w:bCs/>
          <w:sz w:val="32"/>
          <w:szCs w:val="32"/>
          <w:lang w:eastAsia="nb-NO"/>
        </w:rPr>
        <w:t>2020/21</w:t>
      </w:r>
    </w:p>
    <w:p w:rsidR="00D41427" w:rsidRPr="00EB3242" w:rsidRDefault="00D41427" w:rsidP="00D41427">
      <w:pPr>
        <w:overflowPunct w:val="0"/>
        <w:autoSpaceDE w:val="0"/>
        <w:autoSpaceDN w:val="0"/>
        <w:adjustRightInd w:val="0"/>
        <w:spacing w:after="120"/>
        <w:textAlignment w:val="baseline"/>
        <w:rPr>
          <w:rFonts w:eastAsia="Times New Roman" w:cstheme="minorHAnsi"/>
          <w:sz w:val="24"/>
          <w:szCs w:val="24"/>
          <w:lang w:eastAsia="nb-NO"/>
        </w:rPr>
      </w:pPr>
      <w:r w:rsidRPr="00EB3242">
        <w:rPr>
          <w:rFonts w:eastAsia="Times New Roman" w:cstheme="minorHAnsi"/>
          <w:sz w:val="24"/>
          <w:szCs w:val="24"/>
          <w:lang w:eastAsia="nb-NO"/>
        </w:rPr>
        <w:lastRenderedPageBreak/>
        <w:t>Det ble stilt spørsmål om hvordan ubrukte midler på 2,</w:t>
      </w:r>
      <w:r>
        <w:rPr>
          <w:rFonts w:eastAsia="Times New Roman" w:cstheme="minorHAnsi"/>
          <w:sz w:val="24"/>
          <w:szCs w:val="24"/>
          <w:lang w:eastAsia="nb-NO"/>
        </w:rPr>
        <w:t xml:space="preserve">4 mill. kr fra belønningsavtalen </w:t>
      </w:r>
      <w:r w:rsidRPr="00EB3242">
        <w:rPr>
          <w:rFonts w:eastAsia="Times New Roman" w:cstheme="minorHAnsi"/>
          <w:sz w:val="24"/>
          <w:szCs w:val="24"/>
          <w:lang w:eastAsia="nb-NO"/>
        </w:rPr>
        <w:t xml:space="preserve"> 2018/2019 vil bli disponer</w:t>
      </w:r>
      <w:r>
        <w:rPr>
          <w:rFonts w:eastAsia="Times New Roman" w:cstheme="minorHAnsi"/>
          <w:sz w:val="24"/>
          <w:szCs w:val="24"/>
          <w:lang w:eastAsia="nb-NO"/>
        </w:rPr>
        <w:t>t</w:t>
      </w:r>
      <w:r w:rsidRPr="00EB3242">
        <w:rPr>
          <w:rFonts w:eastAsia="Times New Roman" w:cstheme="minorHAnsi"/>
          <w:sz w:val="24"/>
          <w:szCs w:val="24"/>
          <w:lang w:eastAsia="nb-NO"/>
        </w:rPr>
        <w:t>.</w:t>
      </w:r>
      <w:r>
        <w:rPr>
          <w:rFonts w:eastAsia="Times New Roman" w:cstheme="minorHAnsi"/>
          <w:sz w:val="24"/>
          <w:szCs w:val="24"/>
          <w:lang w:eastAsia="nb-NO"/>
        </w:rPr>
        <w:t xml:space="preserve"> </w:t>
      </w:r>
      <w:r>
        <w:rPr>
          <w:rFonts w:eastAsia="Times New Roman" w:cstheme="minorHAnsi"/>
          <w:sz w:val="24"/>
          <w:szCs w:val="24"/>
          <w:lang w:eastAsia="nb-NO"/>
        </w:rPr>
        <w:br/>
      </w:r>
      <w:r>
        <w:rPr>
          <w:rFonts w:eastAsia="Times New Roman" w:cstheme="minorHAnsi"/>
          <w:sz w:val="24"/>
          <w:szCs w:val="24"/>
          <w:lang w:eastAsia="nb-NO"/>
        </w:rPr>
        <w:br/>
        <w:t xml:space="preserve">Det ble svart at av disse er 1,5 mill. kr foreslått overført til tiltak </w:t>
      </w:r>
      <w:r w:rsidRPr="00D15749">
        <w:rPr>
          <w:rFonts w:eastAsia="Times New Roman" w:cstheme="minorHAnsi"/>
          <w:i/>
          <w:sz w:val="24"/>
          <w:szCs w:val="24"/>
          <w:lang w:eastAsia="nb-NO"/>
        </w:rPr>
        <w:t>2021-3.1.5.6 Fortau ved pendlerparkering Nedre Eiker kirke</w:t>
      </w:r>
      <w:r>
        <w:rPr>
          <w:rFonts w:eastAsia="Times New Roman" w:cstheme="minorHAnsi"/>
          <w:sz w:val="24"/>
          <w:szCs w:val="24"/>
          <w:lang w:eastAsia="nb-NO"/>
        </w:rPr>
        <w:t xml:space="preserve">, for å opparbeide gang-/sykkelvei/fortau fra innfartsparkeringen til bussholdeplassene. Resten </w:t>
      </w:r>
      <w:proofErr w:type="spellStart"/>
      <w:r>
        <w:rPr>
          <w:rFonts w:eastAsia="Times New Roman" w:cstheme="minorHAnsi"/>
          <w:sz w:val="24"/>
          <w:szCs w:val="24"/>
          <w:lang w:eastAsia="nb-NO"/>
        </w:rPr>
        <w:t>ca</w:t>
      </w:r>
      <w:proofErr w:type="spellEnd"/>
      <w:r>
        <w:rPr>
          <w:rFonts w:eastAsia="Times New Roman" w:cstheme="minorHAnsi"/>
          <w:sz w:val="24"/>
          <w:szCs w:val="24"/>
          <w:lang w:eastAsia="nb-NO"/>
        </w:rPr>
        <w:t xml:space="preserve"> 0,9 mill. kr er foreløpig udisponert, og en avventer endelig sum til avstemning mellom prosjektregnskap og regnskapsføring hos fylkeskommunen er avsluttet. </w:t>
      </w:r>
      <w:r>
        <w:rPr>
          <w:rFonts w:eastAsia="Times New Roman" w:cstheme="minorHAnsi"/>
          <w:sz w:val="24"/>
          <w:szCs w:val="24"/>
          <w:lang w:eastAsia="nb-NO"/>
        </w:rPr>
        <w:br/>
      </w:r>
    </w:p>
    <w:p w:rsidR="00D41427" w:rsidRPr="009A6649" w:rsidRDefault="00D41427" w:rsidP="00D41427">
      <w:pPr>
        <w:overflowPunct w:val="0"/>
        <w:autoSpaceDE w:val="0"/>
        <w:autoSpaceDN w:val="0"/>
        <w:adjustRightInd w:val="0"/>
        <w:spacing w:after="120"/>
        <w:textAlignment w:val="baseline"/>
        <w:rPr>
          <w:rFonts w:eastAsia="Times New Roman" w:cstheme="minorHAnsi"/>
          <w:i/>
          <w:sz w:val="24"/>
          <w:szCs w:val="24"/>
          <w:lang w:eastAsia="nb-NO"/>
        </w:rPr>
      </w:pPr>
      <w:r>
        <w:rPr>
          <w:rFonts w:eastAsia="Times New Roman" w:cstheme="minorHAnsi"/>
          <w:b/>
          <w:i/>
          <w:sz w:val="24"/>
          <w:szCs w:val="24"/>
          <w:lang w:eastAsia="nb-NO"/>
        </w:rPr>
        <w:t>K</w:t>
      </w:r>
      <w:r w:rsidRPr="00F74121">
        <w:rPr>
          <w:rFonts w:eastAsia="Times New Roman" w:cstheme="minorHAnsi"/>
          <w:b/>
          <w:i/>
          <w:sz w:val="24"/>
          <w:szCs w:val="24"/>
          <w:lang w:eastAsia="nb-NO"/>
        </w:rPr>
        <w:t>onklusjon</w:t>
      </w:r>
      <w:r w:rsidRPr="00F74121">
        <w:rPr>
          <w:rFonts w:eastAsia="Times New Roman" w:cstheme="minorHAnsi"/>
          <w:i/>
          <w:sz w:val="24"/>
          <w:szCs w:val="24"/>
          <w:lang w:eastAsia="nb-NO"/>
        </w:rPr>
        <w:t xml:space="preserve">: </w:t>
      </w:r>
      <w:r>
        <w:rPr>
          <w:rFonts w:eastAsia="Times New Roman" w:cstheme="minorHAnsi"/>
          <w:i/>
          <w:sz w:val="24"/>
          <w:szCs w:val="24"/>
          <w:lang w:eastAsia="nb-NO"/>
        </w:rPr>
        <w:br/>
      </w:r>
      <w:r w:rsidRPr="00F74121">
        <w:rPr>
          <w:rFonts w:eastAsia="Times New Roman" w:cstheme="minorHAnsi"/>
          <w:i/>
          <w:sz w:val="24"/>
          <w:szCs w:val="24"/>
          <w:lang w:eastAsia="nb-NO"/>
        </w:rPr>
        <w:t>Forslag til revidert handlingsplan belønningsmidl</w:t>
      </w:r>
      <w:r>
        <w:rPr>
          <w:rFonts w:eastAsia="Times New Roman" w:cstheme="minorHAnsi"/>
          <w:i/>
          <w:sz w:val="24"/>
          <w:szCs w:val="24"/>
          <w:lang w:eastAsia="nb-NO"/>
        </w:rPr>
        <w:t xml:space="preserve">er 2020-21 med tiltaksplan 2021 og overføring av 2,4 mill. kr fra belønningsavtale 2018-19 til tiltaksplan 2021 godkjennes. </w:t>
      </w:r>
      <w:r>
        <w:rPr>
          <w:rFonts w:eastAsia="Times New Roman" w:cstheme="minorHAnsi"/>
          <w:i/>
          <w:sz w:val="24"/>
          <w:szCs w:val="24"/>
          <w:lang w:eastAsia="nb-NO"/>
        </w:rPr>
        <w:br/>
      </w:r>
      <w:r w:rsidRPr="009A7326">
        <w:rPr>
          <w:rFonts w:eastAsia="Times New Roman" w:cstheme="minorHAnsi"/>
          <w:i/>
          <w:sz w:val="24"/>
          <w:szCs w:val="24"/>
          <w:lang w:eastAsia="nb-NO"/>
        </w:rPr>
        <w:t xml:space="preserve">Supplerende rapport belønningsmidler 2018/2019 og statusrapport belønningsmidler 2020 til Samferdselsdepartementet tas til orientering. </w:t>
      </w:r>
      <w:r w:rsidRPr="009A7326">
        <w:rPr>
          <w:rFonts w:eastAsia="Times New Roman" w:cstheme="minorHAnsi"/>
          <w:i/>
          <w:sz w:val="24"/>
          <w:szCs w:val="24"/>
          <w:lang w:eastAsia="nb-NO"/>
        </w:rPr>
        <w:br/>
      </w:r>
    </w:p>
    <w:p w:rsidR="00D41427" w:rsidRDefault="00D41427" w:rsidP="00D41427">
      <w:pPr>
        <w:outlineLvl w:val="0"/>
        <w:rPr>
          <w:rFonts w:cstheme="minorHAnsi"/>
          <w:b/>
          <w:bCs/>
          <w:sz w:val="32"/>
          <w:szCs w:val="32"/>
          <w:lang w:eastAsia="nb-NO"/>
        </w:rPr>
      </w:pPr>
      <w:r>
        <w:rPr>
          <w:rFonts w:cstheme="minorHAnsi"/>
          <w:b/>
          <w:bCs/>
          <w:sz w:val="32"/>
          <w:szCs w:val="32"/>
          <w:lang w:eastAsia="nb-NO"/>
        </w:rPr>
        <w:t>Sak 05</w:t>
      </w:r>
      <w:r w:rsidRPr="00F74121">
        <w:rPr>
          <w:rFonts w:cstheme="minorHAnsi"/>
          <w:b/>
          <w:bCs/>
          <w:sz w:val="32"/>
          <w:szCs w:val="32"/>
          <w:lang w:eastAsia="nb-NO"/>
        </w:rPr>
        <w:t>/21 Ruteendringer i Drammen, Lier og Kongsberg vinteren 2021</w:t>
      </w:r>
    </w:p>
    <w:p w:rsidR="00D41427" w:rsidRDefault="00D41427" w:rsidP="00D41427">
      <w:pPr>
        <w:outlineLvl w:val="0"/>
        <w:rPr>
          <w:rFonts w:ascii="Calibri" w:hAnsi="Calibri" w:cs="Calibri"/>
          <w:bCs/>
          <w:sz w:val="24"/>
          <w:szCs w:val="24"/>
          <w:lang w:eastAsia="nb-NO"/>
        </w:rPr>
      </w:pPr>
      <w:r>
        <w:rPr>
          <w:rFonts w:ascii="Calibri" w:hAnsi="Calibri" w:cs="Calibri"/>
          <w:bCs/>
          <w:sz w:val="24"/>
          <w:szCs w:val="24"/>
          <w:lang w:eastAsia="nb-NO"/>
        </w:rPr>
        <w:t xml:space="preserve">Fra Drammen ble det påpekt at de foreslåtte endringene på linje 22 og 24 til Konnerud ikke er </w:t>
      </w:r>
      <w:r w:rsidRPr="007834DE">
        <w:rPr>
          <w:rFonts w:ascii="Calibri" w:hAnsi="Calibri" w:cs="Calibri"/>
          <w:bCs/>
          <w:sz w:val="24"/>
          <w:szCs w:val="24"/>
          <w:lang w:eastAsia="nb-NO"/>
        </w:rPr>
        <w:t xml:space="preserve">ønskelig, </w:t>
      </w:r>
      <w:r>
        <w:rPr>
          <w:rFonts w:ascii="Calibri" w:hAnsi="Calibri" w:cs="Calibri"/>
          <w:bCs/>
          <w:sz w:val="24"/>
          <w:szCs w:val="24"/>
          <w:lang w:eastAsia="nb-NO"/>
        </w:rPr>
        <w:t>og det ble bedt om at administrativ styringsgruppe tar saken tilbake.</w:t>
      </w:r>
    </w:p>
    <w:p w:rsidR="00D41427" w:rsidRDefault="00D41427" w:rsidP="00D41427">
      <w:pPr>
        <w:outlineLvl w:val="0"/>
        <w:rPr>
          <w:rFonts w:ascii="Calibri" w:hAnsi="Calibri" w:cs="Calibri"/>
          <w:bCs/>
          <w:sz w:val="24"/>
          <w:szCs w:val="24"/>
          <w:lang w:eastAsia="nb-NO"/>
        </w:rPr>
      </w:pPr>
      <w:r>
        <w:rPr>
          <w:rFonts w:ascii="Calibri" w:hAnsi="Calibri" w:cs="Calibri"/>
          <w:bCs/>
          <w:sz w:val="24"/>
          <w:szCs w:val="24"/>
          <w:lang w:eastAsia="nb-NO"/>
        </w:rPr>
        <w:t xml:space="preserve">Flere gav uttrykk for at busstilbudet i Buskerudbyen må løftes opp som en egen sak i ATM-utvalget. En stor del av belønningsmidlene går til busstilbudet, og det </w:t>
      </w:r>
      <w:r w:rsidRPr="007834DE">
        <w:rPr>
          <w:rFonts w:ascii="Calibri" w:hAnsi="Calibri" w:cs="Calibri"/>
          <w:bCs/>
          <w:sz w:val="24"/>
          <w:szCs w:val="24"/>
          <w:lang w:eastAsia="nb-NO"/>
        </w:rPr>
        <w:t xml:space="preserve">er nødvendig </w:t>
      </w:r>
      <w:r>
        <w:rPr>
          <w:rFonts w:ascii="Calibri" w:hAnsi="Calibri" w:cs="Calibri"/>
          <w:bCs/>
          <w:sz w:val="24"/>
          <w:szCs w:val="24"/>
          <w:lang w:eastAsia="nb-NO"/>
        </w:rPr>
        <w:t>at samarbeidet har større fokus på hvilken effekt dette gir.</w:t>
      </w:r>
      <w:r>
        <w:rPr>
          <w:rFonts w:ascii="Calibri" w:hAnsi="Calibri" w:cs="Calibri"/>
          <w:bCs/>
          <w:sz w:val="24"/>
          <w:szCs w:val="24"/>
          <w:lang w:eastAsia="nb-NO"/>
        </w:rPr>
        <w:br/>
      </w:r>
      <w:r>
        <w:rPr>
          <w:rFonts w:ascii="Calibri" w:hAnsi="Calibri" w:cs="Calibri"/>
          <w:bCs/>
          <w:sz w:val="24"/>
          <w:szCs w:val="24"/>
          <w:lang w:eastAsia="nb-NO"/>
        </w:rPr>
        <w:br/>
        <w:t xml:space="preserve">Fylkeskommunen framholdt at det i denne saken ikke var forslag om å nedjustere midler til kollektiv, men gjøre noen justeringer mellom linjer i Drammen. Det ble også påpekt at </w:t>
      </w:r>
      <w:r w:rsidRPr="007834DE">
        <w:rPr>
          <w:rFonts w:ascii="Calibri" w:hAnsi="Calibri" w:cs="Calibri"/>
          <w:bCs/>
          <w:sz w:val="24"/>
          <w:szCs w:val="24"/>
          <w:lang w:eastAsia="nb-NO"/>
        </w:rPr>
        <w:t xml:space="preserve">fylkeskommunen derfor hele tiden må se </w:t>
      </w:r>
      <w:r>
        <w:rPr>
          <w:rFonts w:ascii="Calibri" w:hAnsi="Calibri" w:cs="Calibri"/>
          <w:bCs/>
          <w:sz w:val="24"/>
          <w:szCs w:val="24"/>
          <w:lang w:eastAsia="nb-NO"/>
        </w:rPr>
        <w:t xml:space="preserve">på mulighetene for å gi et best mulig tilbud innenfor de rammene som er. Det er ikke gitt noen signaler om at belønningsmidlene vil øke, og andre midler i en byvekstavtale er investeringsmidler. Det er viktig å se helhetlig på dette, slik en nå legger opp til å gjøre i det faglige utredningsarbeidet for byvekstavtale uten bompenger. </w:t>
      </w:r>
    </w:p>
    <w:p w:rsidR="00D41427" w:rsidRDefault="00D41427" w:rsidP="00D41427">
      <w:pPr>
        <w:outlineLvl w:val="0"/>
        <w:rPr>
          <w:rFonts w:ascii="Calibri" w:hAnsi="Calibri" w:cs="Calibri"/>
          <w:bCs/>
          <w:sz w:val="24"/>
          <w:szCs w:val="24"/>
          <w:lang w:eastAsia="nb-NO"/>
        </w:rPr>
      </w:pPr>
      <w:r>
        <w:rPr>
          <w:rFonts w:ascii="Calibri" w:hAnsi="Calibri" w:cs="Calibri"/>
          <w:bCs/>
          <w:sz w:val="24"/>
          <w:szCs w:val="24"/>
          <w:lang w:eastAsia="nb-NO"/>
        </w:rPr>
        <w:t xml:space="preserve">Fra Brakar ble det orientert om at det ved ruteendringer foregår en dialog med den enkelte kommune. Brakar jobber med trafikkplaner for Kongsberg, Midtfylket og Drammenområdet, og vil gå i dialog med kommunene om disse. Kontrakter med operatører går ut i 2023 for Kongsberg og Øvre Eiker og i 2024 for Drammen og Lier. </w:t>
      </w:r>
    </w:p>
    <w:p w:rsidR="00D41427" w:rsidRPr="00F74121" w:rsidRDefault="00D41427" w:rsidP="00D41427">
      <w:pPr>
        <w:overflowPunct w:val="0"/>
        <w:autoSpaceDE w:val="0"/>
        <w:autoSpaceDN w:val="0"/>
        <w:adjustRightInd w:val="0"/>
        <w:spacing w:after="120" w:line="240" w:lineRule="auto"/>
        <w:textAlignment w:val="baseline"/>
        <w:rPr>
          <w:rFonts w:eastAsia="Times New Roman" w:cstheme="minorHAnsi"/>
          <w:i/>
          <w:sz w:val="24"/>
          <w:szCs w:val="24"/>
          <w:lang w:eastAsia="nb-NO"/>
        </w:rPr>
      </w:pPr>
      <w:r w:rsidRPr="009A6649">
        <w:rPr>
          <w:rFonts w:eastAsia="Times New Roman" w:cstheme="minorHAnsi"/>
          <w:b/>
          <w:i/>
          <w:sz w:val="24"/>
          <w:szCs w:val="24"/>
          <w:lang w:eastAsia="nb-NO"/>
        </w:rPr>
        <w:t>Konklusjon:</w:t>
      </w:r>
      <w:r>
        <w:rPr>
          <w:rFonts w:eastAsia="Times New Roman" w:cstheme="minorHAnsi"/>
          <w:i/>
          <w:sz w:val="24"/>
          <w:szCs w:val="24"/>
          <w:lang w:eastAsia="nb-NO"/>
        </w:rPr>
        <w:t xml:space="preserve"> Saken sendes tilbake til administrativ styringsgruppe. </w:t>
      </w:r>
    </w:p>
    <w:p w:rsidR="00D41427" w:rsidRDefault="00D41427" w:rsidP="00D41427">
      <w:pPr>
        <w:outlineLvl w:val="0"/>
        <w:rPr>
          <w:rFonts w:cstheme="minorHAnsi"/>
          <w:b/>
          <w:bCs/>
          <w:sz w:val="32"/>
          <w:szCs w:val="32"/>
          <w:lang w:eastAsia="nb-NO"/>
        </w:rPr>
      </w:pPr>
    </w:p>
    <w:p w:rsidR="00D41427" w:rsidRPr="00F74121" w:rsidRDefault="00D41427" w:rsidP="00D41427">
      <w:pPr>
        <w:outlineLvl w:val="0"/>
        <w:rPr>
          <w:rFonts w:cstheme="minorHAnsi"/>
          <w:b/>
          <w:bCs/>
          <w:sz w:val="32"/>
          <w:szCs w:val="32"/>
          <w:lang w:eastAsia="nb-NO"/>
        </w:rPr>
      </w:pPr>
      <w:r>
        <w:rPr>
          <w:rFonts w:cstheme="minorHAnsi"/>
          <w:b/>
          <w:bCs/>
          <w:sz w:val="32"/>
          <w:szCs w:val="32"/>
          <w:lang w:eastAsia="nb-NO"/>
        </w:rPr>
        <w:lastRenderedPageBreak/>
        <w:t>Sak 06</w:t>
      </w:r>
      <w:r w:rsidRPr="00F74121">
        <w:rPr>
          <w:rFonts w:cstheme="minorHAnsi"/>
          <w:b/>
          <w:bCs/>
          <w:sz w:val="32"/>
          <w:szCs w:val="32"/>
          <w:lang w:eastAsia="nb-NO"/>
        </w:rPr>
        <w:t>/21 Medvirkning i arbeidet med handlingsprogram for samferdsel 2022-2025 Viken fylkeskommune</w:t>
      </w:r>
    </w:p>
    <w:p w:rsidR="00D41427" w:rsidRPr="00F74121" w:rsidRDefault="00D41427" w:rsidP="00D41427">
      <w:pPr>
        <w:spacing w:after="0"/>
        <w:rPr>
          <w:rFonts w:eastAsia="Times New Roman" w:cstheme="minorHAnsi"/>
          <w:sz w:val="24"/>
          <w:szCs w:val="24"/>
          <w:lang w:eastAsia="nb-NO"/>
        </w:rPr>
      </w:pPr>
      <w:r>
        <w:rPr>
          <w:rFonts w:eastAsia="Times New Roman" w:cstheme="minorHAnsi"/>
          <w:sz w:val="24"/>
          <w:szCs w:val="24"/>
          <w:lang w:eastAsia="nb-NO"/>
        </w:rPr>
        <w:t>Jomar L. Langeland orienterte.</w:t>
      </w:r>
      <w:r>
        <w:rPr>
          <w:rFonts w:eastAsia="Times New Roman" w:cstheme="minorHAnsi"/>
          <w:sz w:val="24"/>
          <w:szCs w:val="24"/>
          <w:lang w:eastAsia="nb-NO"/>
        </w:rPr>
        <w:br/>
      </w:r>
    </w:p>
    <w:p w:rsidR="00D41427" w:rsidRPr="00F74121" w:rsidRDefault="00D41427" w:rsidP="00D41427">
      <w:pPr>
        <w:rPr>
          <w:rFonts w:cstheme="minorHAnsi"/>
          <w:sz w:val="24"/>
          <w:szCs w:val="24"/>
        </w:rPr>
      </w:pPr>
      <w:r>
        <w:rPr>
          <w:rFonts w:cstheme="minorHAnsi"/>
          <w:b/>
          <w:i/>
          <w:sz w:val="24"/>
          <w:szCs w:val="24"/>
        </w:rPr>
        <w:t>K</w:t>
      </w:r>
      <w:r w:rsidRPr="00F74121">
        <w:rPr>
          <w:rFonts w:cstheme="minorHAnsi"/>
          <w:b/>
          <w:i/>
          <w:sz w:val="24"/>
          <w:szCs w:val="24"/>
        </w:rPr>
        <w:t>onklusjon:</w:t>
      </w:r>
      <w:r w:rsidRPr="00F74121">
        <w:rPr>
          <w:rFonts w:cstheme="minorHAnsi"/>
          <w:sz w:val="24"/>
          <w:szCs w:val="24"/>
        </w:rPr>
        <w:t xml:space="preserve"> </w:t>
      </w:r>
      <w:r w:rsidRPr="00F74121">
        <w:rPr>
          <w:rFonts w:cstheme="minorHAnsi"/>
          <w:i/>
          <w:sz w:val="24"/>
          <w:szCs w:val="24"/>
          <w:lang w:eastAsia="nb-NO"/>
        </w:rPr>
        <w:t xml:space="preserve">Forslag til felles innspill fra Buskerudbyen behandles i kommunestyrene og oversendes deretter som et felles innspill fra Buskerudbyen til Viken fylkeskommune på vegne av kommunene. </w:t>
      </w:r>
      <w:r w:rsidRPr="00F74121">
        <w:rPr>
          <w:rFonts w:cstheme="minorHAnsi"/>
          <w:i/>
          <w:sz w:val="24"/>
          <w:szCs w:val="24"/>
          <w:lang w:eastAsia="nb-NO"/>
        </w:rPr>
        <w:br/>
      </w:r>
    </w:p>
    <w:p w:rsidR="00D41427" w:rsidRPr="00F74121" w:rsidRDefault="00D41427" w:rsidP="00D41427">
      <w:pPr>
        <w:ind w:left="1701" w:hanging="1701"/>
        <w:outlineLvl w:val="0"/>
        <w:rPr>
          <w:rFonts w:cstheme="minorHAnsi"/>
          <w:b/>
          <w:bCs/>
          <w:sz w:val="32"/>
          <w:szCs w:val="32"/>
          <w:lang w:eastAsia="nb-NO"/>
        </w:rPr>
      </w:pPr>
      <w:r>
        <w:rPr>
          <w:rFonts w:cstheme="minorHAnsi"/>
          <w:b/>
          <w:bCs/>
          <w:sz w:val="32"/>
          <w:szCs w:val="32"/>
          <w:lang w:eastAsia="nb-NO"/>
        </w:rPr>
        <w:t>Sak 07</w:t>
      </w:r>
      <w:r w:rsidRPr="00F74121">
        <w:rPr>
          <w:rFonts w:cstheme="minorHAnsi"/>
          <w:b/>
          <w:bCs/>
          <w:sz w:val="32"/>
          <w:szCs w:val="32"/>
          <w:lang w:eastAsia="nb-NO"/>
        </w:rPr>
        <w:t>/21</w:t>
      </w:r>
      <w:r w:rsidRPr="00F74121">
        <w:rPr>
          <w:rFonts w:cstheme="minorHAnsi"/>
          <w:b/>
          <w:bCs/>
          <w:sz w:val="32"/>
          <w:szCs w:val="32"/>
          <w:lang w:eastAsia="nb-NO"/>
        </w:rPr>
        <w:tab/>
        <w:t>Orientering fra statsetatene om arbeid med handlingsprogram/ langtidsprogram NTP</w:t>
      </w:r>
    </w:p>
    <w:p w:rsidR="00D41427" w:rsidRDefault="00D41427" w:rsidP="00D41427">
      <w:pPr>
        <w:autoSpaceDE w:val="0"/>
        <w:autoSpaceDN w:val="0"/>
        <w:adjustRightInd w:val="0"/>
        <w:spacing w:after="0"/>
        <w:rPr>
          <w:rFonts w:cstheme="minorHAnsi"/>
          <w:sz w:val="24"/>
          <w:szCs w:val="24"/>
          <w:lang w:eastAsia="nb-NO"/>
        </w:rPr>
      </w:pPr>
      <w:r>
        <w:rPr>
          <w:rFonts w:cstheme="minorHAnsi"/>
          <w:sz w:val="24"/>
          <w:szCs w:val="24"/>
          <w:lang w:eastAsia="nb-NO"/>
        </w:rPr>
        <w:t>Ina Abrahamsen orienterte om Statens vegvesens arbeid med langtidsprogram 2022-33.</w:t>
      </w:r>
    </w:p>
    <w:p w:rsidR="00D41427" w:rsidRPr="004E1D69" w:rsidRDefault="00D41427" w:rsidP="00D41427">
      <w:pPr>
        <w:autoSpaceDE w:val="0"/>
        <w:autoSpaceDN w:val="0"/>
        <w:adjustRightInd w:val="0"/>
        <w:spacing w:after="0"/>
        <w:rPr>
          <w:rFonts w:cstheme="minorHAnsi"/>
          <w:sz w:val="24"/>
          <w:szCs w:val="24"/>
          <w:lang w:eastAsia="nb-NO"/>
        </w:rPr>
      </w:pPr>
      <w:r w:rsidRPr="004E1D69">
        <w:rPr>
          <w:rFonts w:cstheme="minorHAnsi"/>
          <w:sz w:val="24"/>
          <w:szCs w:val="24"/>
          <w:lang w:eastAsia="nb-NO"/>
        </w:rPr>
        <w:t>Samferdselsde</w:t>
      </w:r>
      <w:r>
        <w:rPr>
          <w:rFonts w:cstheme="minorHAnsi"/>
          <w:sz w:val="24"/>
          <w:szCs w:val="24"/>
          <w:lang w:eastAsia="nb-NO"/>
        </w:rPr>
        <w:t xml:space="preserve">partementet styrer NTP-arbeidet. </w:t>
      </w:r>
      <w:r w:rsidRPr="004E1D69">
        <w:rPr>
          <w:rFonts w:cstheme="minorHAnsi"/>
          <w:sz w:val="24"/>
          <w:szCs w:val="24"/>
          <w:lang w:eastAsia="nb-NO"/>
        </w:rPr>
        <w:t>Arbeidet er delt opp i ulike oppdrag</w:t>
      </w:r>
      <w:r>
        <w:rPr>
          <w:rFonts w:cstheme="minorHAnsi"/>
          <w:sz w:val="24"/>
          <w:szCs w:val="24"/>
          <w:lang w:eastAsia="nb-NO"/>
        </w:rPr>
        <w:t xml:space="preserve"> og </w:t>
      </w:r>
    </w:p>
    <w:p w:rsidR="00D41427" w:rsidRPr="004E1D69" w:rsidRDefault="00D41427" w:rsidP="00D41427">
      <w:pPr>
        <w:autoSpaceDE w:val="0"/>
        <w:autoSpaceDN w:val="0"/>
        <w:adjustRightInd w:val="0"/>
        <w:spacing w:after="0"/>
        <w:rPr>
          <w:rFonts w:cstheme="minorHAnsi"/>
          <w:sz w:val="24"/>
          <w:szCs w:val="24"/>
          <w:lang w:eastAsia="nb-NO"/>
        </w:rPr>
      </w:pPr>
      <w:r>
        <w:rPr>
          <w:rFonts w:cstheme="minorHAnsi"/>
          <w:sz w:val="24"/>
          <w:szCs w:val="24"/>
          <w:lang w:eastAsia="nb-NO"/>
        </w:rPr>
        <w:t>t</w:t>
      </w:r>
      <w:r w:rsidRPr="004E1D69">
        <w:rPr>
          <w:rFonts w:cstheme="minorHAnsi"/>
          <w:sz w:val="24"/>
          <w:szCs w:val="24"/>
          <w:lang w:eastAsia="nb-NO"/>
        </w:rPr>
        <w:t>ransport</w:t>
      </w:r>
      <w:r>
        <w:rPr>
          <w:rFonts w:cstheme="minorHAnsi"/>
          <w:sz w:val="24"/>
          <w:szCs w:val="24"/>
          <w:lang w:eastAsia="nb-NO"/>
        </w:rPr>
        <w:t xml:space="preserve">etatene har levert på 9 oppdrag. </w:t>
      </w:r>
      <w:r w:rsidRPr="004E1D69">
        <w:rPr>
          <w:rFonts w:cstheme="minorHAnsi"/>
          <w:sz w:val="24"/>
          <w:szCs w:val="24"/>
          <w:lang w:eastAsia="nb-NO"/>
        </w:rPr>
        <w:t>Alle oppdragene og svar ligger tilgjengelig</w:t>
      </w:r>
      <w:r>
        <w:rPr>
          <w:rFonts w:cstheme="minorHAnsi"/>
          <w:sz w:val="24"/>
          <w:szCs w:val="24"/>
          <w:lang w:eastAsia="nb-NO"/>
        </w:rPr>
        <w:t xml:space="preserve"> på</w:t>
      </w:r>
    </w:p>
    <w:p w:rsidR="00D41427" w:rsidRDefault="000B644E" w:rsidP="00D41427">
      <w:pPr>
        <w:autoSpaceDE w:val="0"/>
        <w:autoSpaceDN w:val="0"/>
        <w:adjustRightInd w:val="0"/>
        <w:spacing w:after="0"/>
        <w:rPr>
          <w:rFonts w:cstheme="minorHAnsi"/>
          <w:sz w:val="24"/>
          <w:szCs w:val="24"/>
          <w:lang w:eastAsia="nb-NO"/>
        </w:rPr>
      </w:pPr>
      <w:hyperlink r:id="rId10" w:history="1">
        <w:r w:rsidR="00D41427" w:rsidRPr="009D6443">
          <w:rPr>
            <w:rStyle w:val="Hyperkobling"/>
            <w:rFonts w:cstheme="minorHAnsi"/>
            <w:sz w:val="24"/>
            <w:szCs w:val="24"/>
            <w:lang w:eastAsia="nb-NO"/>
          </w:rPr>
          <w:t>https://www.regjeringen.no/no/tema/transport-og-kommunikasjon/nasjonal-transportplan/ntp-2022-2033-i-arbeid-ny/nasjonal-transportplan-2022-2033---i-arbeid/oppdrag-til-virksomhetene/id2643273/</w:t>
        </w:r>
      </w:hyperlink>
    </w:p>
    <w:p w:rsidR="00D41427" w:rsidRDefault="00D41427" w:rsidP="00D41427">
      <w:pPr>
        <w:autoSpaceDE w:val="0"/>
        <w:autoSpaceDN w:val="0"/>
        <w:adjustRightInd w:val="0"/>
        <w:spacing w:after="0"/>
        <w:rPr>
          <w:rFonts w:cstheme="minorHAnsi"/>
          <w:sz w:val="24"/>
          <w:szCs w:val="24"/>
          <w:lang w:eastAsia="nb-NO"/>
        </w:rPr>
      </w:pPr>
    </w:p>
    <w:p w:rsidR="00D41427" w:rsidRPr="006B4424" w:rsidRDefault="00D41427" w:rsidP="00D41427">
      <w:pPr>
        <w:autoSpaceDE w:val="0"/>
        <w:autoSpaceDN w:val="0"/>
        <w:adjustRightInd w:val="0"/>
        <w:spacing w:after="0"/>
        <w:rPr>
          <w:rFonts w:cstheme="minorHAnsi"/>
          <w:sz w:val="24"/>
          <w:szCs w:val="24"/>
          <w:lang w:eastAsia="nb-NO"/>
        </w:rPr>
      </w:pPr>
      <w:r w:rsidRPr="004E1D69">
        <w:rPr>
          <w:rFonts w:cstheme="minorHAnsi"/>
          <w:sz w:val="24"/>
          <w:szCs w:val="24"/>
          <w:lang w:eastAsia="nb-NO"/>
        </w:rPr>
        <w:t>Langtidsprogrammet 2022-2027 (33)</w:t>
      </w:r>
      <w:r>
        <w:rPr>
          <w:rFonts w:cstheme="minorHAnsi"/>
          <w:sz w:val="24"/>
          <w:szCs w:val="24"/>
          <w:lang w:eastAsia="nb-NO"/>
        </w:rPr>
        <w:t xml:space="preserve"> er en oppfølging </w:t>
      </w:r>
      <w:r w:rsidRPr="004E1D69">
        <w:rPr>
          <w:rFonts w:cstheme="minorHAnsi"/>
          <w:sz w:val="24"/>
          <w:szCs w:val="24"/>
          <w:lang w:eastAsia="nb-NO"/>
        </w:rPr>
        <w:t>av NTP</w:t>
      </w:r>
      <w:r>
        <w:rPr>
          <w:rFonts w:cstheme="minorHAnsi"/>
          <w:sz w:val="24"/>
          <w:szCs w:val="24"/>
          <w:lang w:eastAsia="nb-NO"/>
        </w:rPr>
        <w:t xml:space="preserve">, </w:t>
      </w:r>
      <w:r w:rsidRPr="004E1D69">
        <w:rPr>
          <w:rFonts w:cstheme="minorHAnsi"/>
          <w:sz w:val="24"/>
          <w:szCs w:val="24"/>
          <w:lang w:eastAsia="nb-NO"/>
        </w:rPr>
        <w:t xml:space="preserve">Statens vegvesens egen seksårsplan </w:t>
      </w:r>
      <w:r>
        <w:rPr>
          <w:rFonts w:cstheme="minorHAnsi"/>
          <w:sz w:val="24"/>
          <w:szCs w:val="24"/>
          <w:lang w:eastAsia="nb-NO"/>
        </w:rPr>
        <w:t>for alle delene av virksomheten og g</w:t>
      </w:r>
      <w:r w:rsidRPr="004E1D69">
        <w:rPr>
          <w:rFonts w:cstheme="minorHAnsi"/>
          <w:sz w:val="24"/>
          <w:szCs w:val="24"/>
          <w:lang w:eastAsia="nb-NO"/>
        </w:rPr>
        <w:t>runnlag for de årlige s</w:t>
      </w:r>
      <w:r>
        <w:rPr>
          <w:rFonts w:cstheme="minorHAnsi"/>
          <w:sz w:val="24"/>
          <w:szCs w:val="24"/>
          <w:lang w:eastAsia="nb-NO"/>
        </w:rPr>
        <w:t>tatsbudsjett-</w:t>
      </w:r>
      <w:r w:rsidRPr="004E1D69">
        <w:rPr>
          <w:rFonts w:cstheme="minorHAnsi"/>
          <w:sz w:val="24"/>
          <w:szCs w:val="24"/>
          <w:lang w:eastAsia="nb-NO"/>
        </w:rPr>
        <w:t>innspillene</w:t>
      </w:r>
      <w:r>
        <w:rPr>
          <w:rFonts w:cstheme="minorHAnsi"/>
          <w:sz w:val="24"/>
          <w:szCs w:val="24"/>
          <w:lang w:eastAsia="nb-NO"/>
        </w:rPr>
        <w:t>. Langtidsprogrammet b</w:t>
      </w:r>
      <w:r w:rsidRPr="006B4424">
        <w:rPr>
          <w:rFonts w:cstheme="minorHAnsi"/>
          <w:sz w:val="24"/>
          <w:szCs w:val="24"/>
          <w:lang w:eastAsia="nb-NO"/>
        </w:rPr>
        <w:t>eskriver etatens strategi for å nå toppmålene.</w:t>
      </w:r>
      <w:r>
        <w:rPr>
          <w:rFonts w:cstheme="minorHAnsi"/>
          <w:sz w:val="24"/>
          <w:szCs w:val="24"/>
          <w:lang w:eastAsia="nb-NO"/>
        </w:rPr>
        <w:br/>
        <w:t>Det nye nå er at langtidsprogrammet skal være et d</w:t>
      </w:r>
      <w:r w:rsidRPr="004E1D69">
        <w:rPr>
          <w:rFonts w:cstheme="minorHAnsi"/>
          <w:sz w:val="24"/>
          <w:szCs w:val="24"/>
          <w:lang w:eastAsia="nb-NO"/>
        </w:rPr>
        <w:t>ynamisk styrings</w:t>
      </w:r>
      <w:r>
        <w:rPr>
          <w:rFonts w:cstheme="minorHAnsi"/>
          <w:sz w:val="24"/>
          <w:szCs w:val="24"/>
          <w:lang w:eastAsia="nb-NO"/>
        </w:rPr>
        <w:t>verktøy som vil endres hvert år. Det vil ikke bli sendt fylkeskommunene til uttalelse.</w:t>
      </w:r>
    </w:p>
    <w:p w:rsidR="00D41427" w:rsidRDefault="00D41427" w:rsidP="00D41427">
      <w:pPr>
        <w:autoSpaceDE w:val="0"/>
        <w:autoSpaceDN w:val="0"/>
        <w:adjustRightInd w:val="0"/>
        <w:spacing w:after="0"/>
        <w:rPr>
          <w:rFonts w:cstheme="minorHAnsi"/>
          <w:sz w:val="24"/>
          <w:szCs w:val="24"/>
          <w:lang w:eastAsia="nb-NO"/>
        </w:rPr>
      </w:pPr>
    </w:p>
    <w:p w:rsidR="00D41427" w:rsidRDefault="00D41427" w:rsidP="00D41427">
      <w:pPr>
        <w:autoSpaceDE w:val="0"/>
        <w:autoSpaceDN w:val="0"/>
        <w:adjustRightInd w:val="0"/>
        <w:spacing w:after="0"/>
        <w:rPr>
          <w:rFonts w:cstheme="minorHAnsi"/>
          <w:sz w:val="24"/>
          <w:szCs w:val="24"/>
          <w:lang w:eastAsia="nb-NO"/>
        </w:rPr>
      </w:pPr>
      <w:r>
        <w:rPr>
          <w:rFonts w:cstheme="minorHAnsi"/>
          <w:sz w:val="24"/>
          <w:szCs w:val="24"/>
          <w:lang w:eastAsia="nb-NO"/>
        </w:rPr>
        <w:t>Når det gjelder f</w:t>
      </w:r>
      <w:r w:rsidRPr="004E1D69">
        <w:rPr>
          <w:rFonts w:cstheme="minorHAnsi"/>
          <w:sz w:val="24"/>
          <w:szCs w:val="24"/>
          <w:lang w:eastAsia="nb-NO"/>
        </w:rPr>
        <w:t>ordeling av de økonomiske rammene</w:t>
      </w:r>
      <w:r>
        <w:rPr>
          <w:rFonts w:cstheme="minorHAnsi"/>
          <w:sz w:val="24"/>
          <w:szCs w:val="24"/>
          <w:lang w:eastAsia="nb-NO"/>
        </w:rPr>
        <w:t xml:space="preserve"> skal </w:t>
      </w:r>
      <w:r w:rsidRPr="004E1D69">
        <w:rPr>
          <w:rFonts w:cstheme="minorHAnsi"/>
          <w:sz w:val="24"/>
          <w:szCs w:val="24"/>
          <w:lang w:eastAsia="nb-NO"/>
        </w:rPr>
        <w:t>Statens vegvese</w:t>
      </w:r>
      <w:r>
        <w:rPr>
          <w:rFonts w:cstheme="minorHAnsi"/>
          <w:sz w:val="24"/>
          <w:szCs w:val="24"/>
          <w:lang w:eastAsia="nb-NO"/>
        </w:rPr>
        <w:t>n</w:t>
      </w:r>
      <w:r w:rsidRPr="004E1D69">
        <w:rPr>
          <w:rFonts w:cstheme="minorHAnsi"/>
          <w:sz w:val="24"/>
          <w:szCs w:val="24"/>
          <w:lang w:eastAsia="nb-NO"/>
        </w:rPr>
        <w:t xml:space="preserve"> foreslå en fordeling av d</w:t>
      </w:r>
      <w:r>
        <w:rPr>
          <w:rFonts w:cstheme="minorHAnsi"/>
          <w:sz w:val="24"/>
          <w:szCs w:val="24"/>
          <w:lang w:eastAsia="nb-NO"/>
        </w:rPr>
        <w:t>e økonomiske rammene mellom 8 korridorer og 18 ruter. De første 6 år med k</w:t>
      </w:r>
      <w:r w:rsidRPr="004E1D69">
        <w:rPr>
          <w:rFonts w:cstheme="minorHAnsi"/>
          <w:sz w:val="24"/>
          <w:szCs w:val="24"/>
          <w:lang w:eastAsia="nb-NO"/>
        </w:rPr>
        <w:t>onkrete pro</w:t>
      </w:r>
      <w:r>
        <w:rPr>
          <w:rFonts w:cstheme="minorHAnsi"/>
          <w:sz w:val="24"/>
          <w:szCs w:val="24"/>
          <w:lang w:eastAsia="nb-NO"/>
        </w:rPr>
        <w:t>sjekter/ strekninger/ løsninger og de siste 6 år med f</w:t>
      </w:r>
      <w:r w:rsidRPr="004E1D69">
        <w:rPr>
          <w:rFonts w:cstheme="minorHAnsi"/>
          <w:sz w:val="24"/>
          <w:szCs w:val="24"/>
          <w:lang w:eastAsia="nb-NO"/>
        </w:rPr>
        <w:t>ordele midler på transportkorridorer</w:t>
      </w:r>
      <w:r>
        <w:rPr>
          <w:rFonts w:cstheme="minorHAnsi"/>
          <w:sz w:val="24"/>
          <w:szCs w:val="24"/>
          <w:lang w:eastAsia="nb-NO"/>
        </w:rPr>
        <w:t xml:space="preserve">. </w:t>
      </w:r>
      <w:r>
        <w:rPr>
          <w:rFonts w:cstheme="minorHAnsi"/>
          <w:sz w:val="24"/>
          <w:szCs w:val="24"/>
          <w:lang w:eastAsia="nb-NO"/>
        </w:rPr>
        <w:br/>
      </w:r>
      <w:r>
        <w:rPr>
          <w:rFonts w:cstheme="minorHAnsi"/>
          <w:sz w:val="24"/>
          <w:szCs w:val="24"/>
          <w:lang w:eastAsia="nb-NO"/>
        </w:rPr>
        <w:br/>
      </w:r>
      <w:r w:rsidRPr="004C2753">
        <w:rPr>
          <w:rFonts w:cstheme="minorHAnsi"/>
          <w:sz w:val="24"/>
          <w:szCs w:val="24"/>
          <w:lang w:eastAsia="nb-NO"/>
        </w:rPr>
        <w:t>Regjeringen legger fram stortingsmeldingen om Nasjonal transportplan 2022-2033 (</w:t>
      </w:r>
      <w:proofErr w:type="spellStart"/>
      <w:r w:rsidRPr="004C2753">
        <w:rPr>
          <w:rFonts w:cstheme="minorHAnsi"/>
          <w:sz w:val="24"/>
          <w:szCs w:val="24"/>
          <w:lang w:eastAsia="nb-NO"/>
        </w:rPr>
        <w:t>ca</w:t>
      </w:r>
      <w:proofErr w:type="spellEnd"/>
      <w:r w:rsidRPr="004C2753">
        <w:rPr>
          <w:rFonts w:cstheme="minorHAnsi"/>
          <w:sz w:val="24"/>
          <w:szCs w:val="24"/>
          <w:lang w:eastAsia="nb-NO"/>
        </w:rPr>
        <w:t xml:space="preserve"> mars/ april). St.meld. vedtas av stortinget i juni. Endelige økonomiske rammer for langtids-programmet vil først foreligge når stortingsmeldingen om NTP legges fram våren 2021, og vil bli stadfestet gjennom Stortingets behandling av meldingen i juni 2021. Statens vegvesen sluttfører jobben med Langtidsprogrammet i desember 2021.</w:t>
      </w:r>
      <w:r>
        <w:rPr>
          <w:rFonts w:cstheme="minorHAnsi"/>
          <w:sz w:val="24"/>
          <w:szCs w:val="24"/>
          <w:lang w:eastAsia="nb-NO"/>
        </w:rPr>
        <w:br/>
      </w:r>
    </w:p>
    <w:p w:rsidR="00D41427" w:rsidRDefault="00D41427" w:rsidP="00D41427">
      <w:pPr>
        <w:autoSpaceDE w:val="0"/>
        <w:autoSpaceDN w:val="0"/>
        <w:adjustRightInd w:val="0"/>
        <w:spacing w:after="0"/>
        <w:rPr>
          <w:rFonts w:cstheme="minorHAnsi"/>
          <w:sz w:val="24"/>
          <w:szCs w:val="24"/>
          <w:lang w:eastAsia="nb-NO"/>
        </w:rPr>
      </w:pPr>
      <w:r>
        <w:rPr>
          <w:rFonts w:cstheme="minorHAnsi"/>
          <w:sz w:val="24"/>
          <w:szCs w:val="24"/>
          <w:lang w:eastAsia="nb-NO"/>
        </w:rPr>
        <w:t xml:space="preserve">Statens Vegvesen jobber nå med programområdetiltakene. Kan ikke si noe nå om hvilke tiltak som kommer med innenfor de ulike programområdene. Det kan diskuteres nærmere hvordan </w:t>
      </w:r>
      <w:proofErr w:type="spellStart"/>
      <w:r>
        <w:rPr>
          <w:rFonts w:cstheme="minorHAnsi"/>
          <w:sz w:val="24"/>
          <w:szCs w:val="24"/>
          <w:lang w:eastAsia="nb-NO"/>
        </w:rPr>
        <w:t>Buskerudbysamarbeidet</w:t>
      </w:r>
      <w:proofErr w:type="spellEnd"/>
      <w:r>
        <w:rPr>
          <w:rFonts w:cstheme="minorHAnsi"/>
          <w:sz w:val="24"/>
          <w:szCs w:val="24"/>
          <w:lang w:eastAsia="nb-NO"/>
        </w:rPr>
        <w:t xml:space="preserve"> kan bli noe involvert. De ni store byområdene er med på </w:t>
      </w:r>
      <w:r>
        <w:rPr>
          <w:rFonts w:cstheme="minorHAnsi"/>
          <w:sz w:val="24"/>
          <w:szCs w:val="24"/>
          <w:lang w:eastAsia="nb-NO"/>
        </w:rPr>
        <w:lastRenderedPageBreak/>
        <w:t xml:space="preserve">bruttolista. Konkrete tiltak innenfor kollektiv, gang- og sykkel behandles i byvekstavtale-forhandlingene.  </w:t>
      </w:r>
    </w:p>
    <w:p w:rsidR="00D41427" w:rsidRDefault="00D41427" w:rsidP="00D41427">
      <w:pPr>
        <w:autoSpaceDE w:val="0"/>
        <w:autoSpaceDN w:val="0"/>
        <w:adjustRightInd w:val="0"/>
        <w:spacing w:after="0"/>
        <w:rPr>
          <w:rFonts w:cstheme="minorHAnsi"/>
          <w:sz w:val="24"/>
          <w:szCs w:val="24"/>
          <w:lang w:eastAsia="nb-NO"/>
        </w:rPr>
      </w:pPr>
      <w:r>
        <w:rPr>
          <w:rFonts w:cstheme="minorHAnsi"/>
          <w:sz w:val="24"/>
          <w:szCs w:val="24"/>
          <w:lang w:eastAsia="nb-NO"/>
        </w:rPr>
        <w:br/>
        <w:t>Ove Skovdahl orienterte om Jernbanedirektoratets arbeid med NTP.</w:t>
      </w:r>
    </w:p>
    <w:p w:rsidR="00D41427" w:rsidRDefault="00D41427" w:rsidP="00D41427">
      <w:pPr>
        <w:autoSpaceDE w:val="0"/>
        <w:autoSpaceDN w:val="0"/>
        <w:adjustRightInd w:val="0"/>
        <w:spacing w:after="0"/>
        <w:rPr>
          <w:rFonts w:cstheme="minorHAnsi"/>
          <w:sz w:val="24"/>
          <w:szCs w:val="24"/>
          <w:lang w:eastAsia="nb-NO"/>
        </w:rPr>
      </w:pPr>
      <w:r w:rsidRPr="00246A4C">
        <w:rPr>
          <w:rFonts w:cstheme="minorHAnsi"/>
          <w:sz w:val="24"/>
          <w:szCs w:val="24"/>
          <w:lang w:eastAsia="nb-NO"/>
        </w:rPr>
        <w:t>Prioriteringer i jernbanesektoren</w:t>
      </w:r>
      <w:r>
        <w:rPr>
          <w:rFonts w:cstheme="minorHAnsi"/>
          <w:sz w:val="24"/>
          <w:szCs w:val="24"/>
          <w:lang w:eastAsia="nb-NO"/>
        </w:rPr>
        <w:t xml:space="preserve"> er: Fullføre det vi har påbegynt, ta vare på det vi ha, f</w:t>
      </w:r>
      <w:r w:rsidRPr="00246A4C">
        <w:rPr>
          <w:rFonts w:cstheme="minorHAnsi"/>
          <w:sz w:val="24"/>
          <w:szCs w:val="24"/>
          <w:lang w:eastAsia="nb-NO"/>
        </w:rPr>
        <w:t>ullfør</w:t>
      </w:r>
      <w:r>
        <w:rPr>
          <w:rFonts w:cstheme="minorHAnsi"/>
          <w:sz w:val="24"/>
          <w:szCs w:val="24"/>
          <w:lang w:eastAsia="nb-NO"/>
        </w:rPr>
        <w:t>e påbegynte tilbudsforbedringer og n</w:t>
      </w:r>
      <w:r w:rsidRPr="00246A4C">
        <w:rPr>
          <w:rFonts w:cstheme="minorHAnsi"/>
          <w:sz w:val="24"/>
          <w:szCs w:val="24"/>
          <w:lang w:eastAsia="nb-NO"/>
        </w:rPr>
        <w:t>ye tilbudsforbedringer</w:t>
      </w:r>
    </w:p>
    <w:p w:rsidR="00D41427" w:rsidRPr="00246A4C" w:rsidRDefault="00D41427" w:rsidP="00D41427">
      <w:pPr>
        <w:autoSpaceDE w:val="0"/>
        <w:autoSpaceDN w:val="0"/>
        <w:adjustRightInd w:val="0"/>
        <w:spacing w:after="0"/>
        <w:rPr>
          <w:rFonts w:cstheme="minorHAnsi"/>
          <w:sz w:val="24"/>
          <w:szCs w:val="24"/>
          <w:lang w:eastAsia="nb-NO"/>
        </w:rPr>
      </w:pPr>
      <w:r>
        <w:rPr>
          <w:rFonts w:cstheme="minorHAnsi"/>
          <w:sz w:val="24"/>
          <w:szCs w:val="24"/>
          <w:lang w:eastAsia="nb-NO"/>
        </w:rPr>
        <w:br/>
      </w:r>
      <w:r w:rsidRPr="00246A4C">
        <w:rPr>
          <w:rFonts w:cstheme="minorHAnsi"/>
          <w:sz w:val="24"/>
          <w:szCs w:val="24"/>
          <w:lang w:eastAsia="nb-NO"/>
        </w:rPr>
        <w:t>Jernbanedirektoratet fokuserer på</w:t>
      </w:r>
      <w:r>
        <w:rPr>
          <w:rFonts w:cstheme="minorHAnsi"/>
          <w:sz w:val="24"/>
          <w:szCs w:val="24"/>
          <w:lang w:eastAsia="nb-NO"/>
        </w:rPr>
        <w:t xml:space="preserve"> tilbudsforbedringer </w:t>
      </w:r>
      <w:r w:rsidRPr="00246A4C">
        <w:rPr>
          <w:rFonts w:cstheme="minorHAnsi"/>
          <w:sz w:val="24"/>
          <w:szCs w:val="24"/>
          <w:lang w:eastAsia="nb-NO"/>
        </w:rPr>
        <w:t>for personer og næringsliv</w:t>
      </w:r>
    </w:p>
    <w:p w:rsidR="00D41427" w:rsidRPr="00246A4C" w:rsidRDefault="00D41427" w:rsidP="00D41427">
      <w:pPr>
        <w:autoSpaceDE w:val="0"/>
        <w:autoSpaceDN w:val="0"/>
        <w:adjustRightInd w:val="0"/>
        <w:spacing w:after="0"/>
        <w:rPr>
          <w:rFonts w:cstheme="minorHAnsi"/>
          <w:sz w:val="24"/>
          <w:szCs w:val="24"/>
          <w:lang w:eastAsia="nb-NO"/>
        </w:rPr>
      </w:pPr>
      <w:r w:rsidRPr="00246A4C">
        <w:rPr>
          <w:rFonts w:cstheme="minorHAnsi"/>
          <w:sz w:val="24"/>
          <w:szCs w:val="24"/>
          <w:lang w:eastAsia="nb-NO"/>
        </w:rPr>
        <w:t>Tilbudsforbedringer representeres ved</w:t>
      </w:r>
      <w:r>
        <w:rPr>
          <w:rFonts w:cstheme="minorHAnsi"/>
          <w:sz w:val="24"/>
          <w:szCs w:val="24"/>
          <w:lang w:eastAsia="nb-NO"/>
        </w:rPr>
        <w:t xml:space="preserve"> </w:t>
      </w:r>
      <w:r w:rsidRPr="00246A4C">
        <w:rPr>
          <w:rFonts w:cstheme="minorHAnsi"/>
          <w:sz w:val="24"/>
          <w:szCs w:val="24"/>
          <w:lang w:eastAsia="nb-NO"/>
        </w:rPr>
        <w:t>effektpakker</w:t>
      </w:r>
      <w:r>
        <w:rPr>
          <w:rFonts w:cstheme="minorHAnsi"/>
          <w:sz w:val="24"/>
          <w:szCs w:val="24"/>
          <w:lang w:eastAsia="nb-NO"/>
        </w:rPr>
        <w:t xml:space="preserve"> </w:t>
      </w:r>
      <w:r w:rsidRPr="00246A4C">
        <w:rPr>
          <w:rFonts w:cstheme="minorHAnsi"/>
          <w:sz w:val="24"/>
          <w:szCs w:val="24"/>
          <w:lang w:eastAsia="nb-NO"/>
        </w:rPr>
        <w:t>som krever sammensatt innsats:</w:t>
      </w:r>
      <w:r>
        <w:rPr>
          <w:rFonts w:cstheme="minorHAnsi"/>
          <w:sz w:val="24"/>
          <w:szCs w:val="24"/>
          <w:lang w:eastAsia="nb-NO"/>
        </w:rPr>
        <w:t xml:space="preserve"> </w:t>
      </w:r>
      <w:r w:rsidRPr="00246A4C">
        <w:rPr>
          <w:rFonts w:cstheme="minorHAnsi"/>
          <w:sz w:val="24"/>
          <w:szCs w:val="24"/>
          <w:lang w:eastAsia="nb-NO"/>
        </w:rPr>
        <w:t>Investeringer i infr</w:t>
      </w:r>
      <w:r>
        <w:rPr>
          <w:rFonts w:cstheme="minorHAnsi"/>
          <w:sz w:val="24"/>
          <w:szCs w:val="24"/>
          <w:lang w:eastAsia="nb-NO"/>
        </w:rPr>
        <w:t xml:space="preserve">astruktur (for å kjøre og for å parkere tog på), </w:t>
      </w:r>
      <w:r w:rsidRPr="00246A4C">
        <w:rPr>
          <w:rFonts w:cstheme="minorHAnsi"/>
          <w:sz w:val="24"/>
          <w:szCs w:val="24"/>
          <w:lang w:eastAsia="nb-NO"/>
        </w:rPr>
        <w:t>Forn</w:t>
      </w:r>
      <w:r>
        <w:rPr>
          <w:rFonts w:cstheme="minorHAnsi"/>
          <w:sz w:val="24"/>
          <w:szCs w:val="24"/>
          <w:lang w:eastAsia="nb-NO"/>
        </w:rPr>
        <w:t xml:space="preserve">yelse og utvidelse av </w:t>
      </w:r>
      <w:proofErr w:type="spellStart"/>
      <w:r>
        <w:rPr>
          <w:rFonts w:cstheme="minorHAnsi"/>
          <w:sz w:val="24"/>
          <w:szCs w:val="24"/>
          <w:lang w:eastAsia="nb-NO"/>
        </w:rPr>
        <w:t>togparken</w:t>
      </w:r>
      <w:proofErr w:type="spellEnd"/>
      <w:r>
        <w:rPr>
          <w:rFonts w:cstheme="minorHAnsi"/>
          <w:sz w:val="24"/>
          <w:szCs w:val="24"/>
          <w:lang w:eastAsia="nb-NO"/>
        </w:rPr>
        <w:t xml:space="preserve">, Operatører som kan kjøre togene, </w:t>
      </w:r>
      <w:r w:rsidRPr="00246A4C">
        <w:rPr>
          <w:rFonts w:cstheme="minorHAnsi"/>
          <w:sz w:val="24"/>
          <w:szCs w:val="24"/>
          <w:lang w:eastAsia="nb-NO"/>
        </w:rPr>
        <w:t>Tilga</w:t>
      </w:r>
      <w:r>
        <w:rPr>
          <w:rFonts w:cstheme="minorHAnsi"/>
          <w:sz w:val="24"/>
          <w:szCs w:val="24"/>
          <w:lang w:eastAsia="nb-NO"/>
        </w:rPr>
        <w:t xml:space="preserve">ng til informasjon og billetter </w:t>
      </w:r>
      <w:r w:rsidRPr="00246A4C">
        <w:rPr>
          <w:rFonts w:cstheme="minorHAnsi"/>
          <w:sz w:val="24"/>
          <w:szCs w:val="24"/>
          <w:lang w:eastAsia="nb-NO"/>
        </w:rPr>
        <w:t>Og mye mer</w:t>
      </w:r>
    </w:p>
    <w:p w:rsidR="00D41427" w:rsidRDefault="00D41427" w:rsidP="00D41427">
      <w:pPr>
        <w:autoSpaceDE w:val="0"/>
        <w:autoSpaceDN w:val="0"/>
        <w:adjustRightInd w:val="0"/>
        <w:spacing w:after="0"/>
        <w:rPr>
          <w:rFonts w:cstheme="minorHAnsi"/>
          <w:sz w:val="24"/>
          <w:szCs w:val="24"/>
          <w:lang w:eastAsia="nb-NO"/>
        </w:rPr>
      </w:pPr>
      <w:r w:rsidRPr="00246A4C">
        <w:rPr>
          <w:rFonts w:cstheme="minorHAnsi"/>
          <w:sz w:val="24"/>
          <w:szCs w:val="24"/>
          <w:lang w:eastAsia="nb-NO"/>
        </w:rPr>
        <w:t>Effektene realiseres gjennom samarbeid mellom alle</w:t>
      </w:r>
      <w:r>
        <w:rPr>
          <w:rFonts w:cstheme="minorHAnsi"/>
          <w:sz w:val="24"/>
          <w:szCs w:val="24"/>
          <w:lang w:eastAsia="nb-NO"/>
        </w:rPr>
        <w:t xml:space="preserve"> </w:t>
      </w:r>
      <w:r w:rsidRPr="00246A4C">
        <w:rPr>
          <w:rFonts w:cstheme="minorHAnsi"/>
          <w:sz w:val="24"/>
          <w:szCs w:val="24"/>
          <w:lang w:eastAsia="nb-NO"/>
        </w:rPr>
        <w:t>involverte aktører</w:t>
      </w:r>
      <w:r>
        <w:rPr>
          <w:rFonts w:cstheme="minorHAnsi"/>
          <w:sz w:val="24"/>
          <w:szCs w:val="24"/>
          <w:lang w:eastAsia="nb-NO"/>
        </w:rPr>
        <w:t>.</w:t>
      </w:r>
    </w:p>
    <w:p w:rsidR="00D41427" w:rsidRPr="00246A4C" w:rsidRDefault="00D41427" w:rsidP="00D41427">
      <w:pPr>
        <w:autoSpaceDE w:val="0"/>
        <w:autoSpaceDN w:val="0"/>
        <w:adjustRightInd w:val="0"/>
        <w:spacing w:after="0"/>
        <w:rPr>
          <w:rFonts w:cstheme="minorHAnsi"/>
          <w:sz w:val="24"/>
          <w:szCs w:val="24"/>
          <w:lang w:eastAsia="nb-NO"/>
        </w:rPr>
      </w:pPr>
      <w:r>
        <w:rPr>
          <w:rFonts w:cstheme="minorHAnsi"/>
          <w:sz w:val="24"/>
          <w:szCs w:val="24"/>
          <w:lang w:eastAsia="nb-NO"/>
        </w:rPr>
        <w:br/>
        <w:t>Status februar 2021: Transportetatene har levert sine</w:t>
      </w:r>
      <w:r w:rsidRPr="00246A4C">
        <w:rPr>
          <w:rFonts w:cstheme="minorHAnsi"/>
          <w:sz w:val="24"/>
          <w:szCs w:val="24"/>
          <w:lang w:eastAsia="nb-NO"/>
        </w:rPr>
        <w:t xml:space="preserve"> innspill til SD og svarer nå på</w:t>
      </w:r>
    </w:p>
    <w:p w:rsidR="00D41427" w:rsidRDefault="00D41427" w:rsidP="00D41427">
      <w:pPr>
        <w:autoSpaceDE w:val="0"/>
        <w:autoSpaceDN w:val="0"/>
        <w:adjustRightInd w:val="0"/>
        <w:spacing w:after="0"/>
        <w:rPr>
          <w:rFonts w:cstheme="minorHAnsi"/>
          <w:sz w:val="24"/>
          <w:szCs w:val="24"/>
          <w:lang w:eastAsia="nb-NO"/>
        </w:rPr>
      </w:pPr>
      <w:r w:rsidRPr="00246A4C">
        <w:rPr>
          <w:rFonts w:cstheme="minorHAnsi"/>
          <w:sz w:val="24"/>
          <w:szCs w:val="24"/>
          <w:lang w:eastAsia="nb-NO"/>
        </w:rPr>
        <w:t>oppfølgingsspør</w:t>
      </w:r>
      <w:r>
        <w:rPr>
          <w:rFonts w:cstheme="minorHAnsi"/>
          <w:sz w:val="24"/>
          <w:szCs w:val="24"/>
          <w:lang w:eastAsia="nb-NO"/>
        </w:rPr>
        <w:t>smål underveis i SDs arbeid med Stortingsmeldingen. Stortingsmeldingen om NTP 2022-</w:t>
      </w:r>
      <w:r w:rsidRPr="00246A4C">
        <w:rPr>
          <w:rFonts w:cstheme="minorHAnsi"/>
          <w:sz w:val="24"/>
          <w:szCs w:val="24"/>
          <w:lang w:eastAsia="nb-NO"/>
        </w:rPr>
        <w:t>33 forventes før påske</w:t>
      </w:r>
      <w:r>
        <w:rPr>
          <w:rFonts w:cstheme="minorHAnsi"/>
          <w:sz w:val="24"/>
          <w:szCs w:val="24"/>
          <w:lang w:eastAsia="nb-NO"/>
        </w:rPr>
        <w:t xml:space="preserve">. </w:t>
      </w:r>
    </w:p>
    <w:p w:rsidR="00D41427" w:rsidRDefault="00D41427" w:rsidP="00D41427">
      <w:pPr>
        <w:autoSpaceDE w:val="0"/>
        <w:autoSpaceDN w:val="0"/>
        <w:adjustRightInd w:val="0"/>
        <w:spacing w:after="0"/>
        <w:rPr>
          <w:rFonts w:cstheme="minorHAnsi"/>
          <w:sz w:val="24"/>
          <w:szCs w:val="24"/>
          <w:lang w:eastAsia="nb-NO"/>
        </w:rPr>
      </w:pPr>
    </w:p>
    <w:p w:rsidR="00D41427" w:rsidRDefault="00D41427" w:rsidP="00D41427">
      <w:pPr>
        <w:autoSpaceDE w:val="0"/>
        <w:autoSpaceDN w:val="0"/>
        <w:adjustRightInd w:val="0"/>
        <w:spacing w:after="0"/>
      </w:pPr>
      <w:r w:rsidRPr="00246A4C">
        <w:rPr>
          <w:rFonts w:cstheme="minorHAnsi"/>
          <w:sz w:val="24"/>
          <w:szCs w:val="24"/>
          <w:lang w:eastAsia="nb-NO"/>
        </w:rPr>
        <w:t>SD har signalisert at NTP 2</w:t>
      </w:r>
      <w:r>
        <w:rPr>
          <w:rFonts w:cstheme="minorHAnsi"/>
          <w:sz w:val="24"/>
          <w:szCs w:val="24"/>
          <w:lang w:eastAsia="nb-NO"/>
        </w:rPr>
        <w:t xml:space="preserve">022 33 skal være mer overordnet enn tidligere. </w:t>
      </w:r>
      <w:r w:rsidRPr="00246A4C">
        <w:rPr>
          <w:rFonts w:cstheme="minorHAnsi"/>
          <w:sz w:val="24"/>
          <w:szCs w:val="24"/>
          <w:lang w:eastAsia="nb-NO"/>
        </w:rPr>
        <w:t>Det forventes at NTP 2022 33 v</w:t>
      </w:r>
      <w:r>
        <w:rPr>
          <w:rFonts w:cstheme="minorHAnsi"/>
          <w:sz w:val="24"/>
          <w:szCs w:val="24"/>
          <w:lang w:eastAsia="nb-NO"/>
        </w:rPr>
        <w:t xml:space="preserve">il beskrive tilbudsforbedringer </w:t>
      </w:r>
      <w:r w:rsidRPr="00246A4C">
        <w:rPr>
          <w:rFonts w:cstheme="minorHAnsi"/>
          <w:sz w:val="24"/>
          <w:szCs w:val="24"/>
          <w:lang w:eastAsia="nb-NO"/>
        </w:rPr>
        <w:t>(effekter) og i mindre grad konkre</w:t>
      </w:r>
      <w:r>
        <w:rPr>
          <w:rFonts w:cstheme="minorHAnsi"/>
          <w:sz w:val="24"/>
          <w:szCs w:val="24"/>
          <w:lang w:eastAsia="nb-NO"/>
        </w:rPr>
        <w:t xml:space="preserve">te fysiske tiltak (virkemidler). </w:t>
      </w:r>
      <w:r w:rsidRPr="00246A4C">
        <w:rPr>
          <w:rFonts w:cstheme="minorHAnsi"/>
          <w:sz w:val="24"/>
          <w:szCs w:val="24"/>
          <w:lang w:eastAsia="nb-NO"/>
        </w:rPr>
        <w:t xml:space="preserve">Det forventes at NTP 2022 </w:t>
      </w:r>
      <w:r>
        <w:rPr>
          <w:rFonts w:cstheme="minorHAnsi"/>
          <w:sz w:val="24"/>
          <w:szCs w:val="24"/>
          <w:lang w:eastAsia="nb-NO"/>
        </w:rPr>
        <w:t xml:space="preserve">33 ikke vil prioritere konkrete </w:t>
      </w:r>
      <w:r w:rsidRPr="00246A4C">
        <w:rPr>
          <w:rFonts w:cstheme="minorHAnsi"/>
          <w:sz w:val="24"/>
          <w:szCs w:val="24"/>
          <w:lang w:eastAsia="nb-NO"/>
        </w:rPr>
        <w:t>prosjekter i siste seksårsperiod</w:t>
      </w:r>
      <w:r>
        <w:rPr>
          <w:rFonts w:cstheme="minorHAnsi"/>
          <w:sz w:val="24"/>
          <w:szCs w:val="24"/>
          <w:lang w:eastAsia="nb-NO"/>
        </w:rPr>
        <w:t xml:space="preserve">e (ut over bindinger fra første </w:t>
      </w:r>
      <w:r w:rsidRPr="00246A4C">
        <w:rPr>
          <w:rFonts w:cstheme="minorHAnsi"/>
          <w:sz w:val="24"/>
          <w:szCs w:val="24"/>
          <w:lang w:eastAsia="nb-NO"/>
        </w:rPr>
        <w:t>seksårsperiode)</w:t>
      </w:r>
      <w:r>
        <w:rPr>
          <w:rFonts w:cstheme="minorHAnsi"/>
          <w:sz w:val="24"/>
          <w:szCs w:val="24"/>
          <w:lang w:eastAsia="nb-NO"/>
        </w:rPr>
        <w:t>.</w:t>
      </w:r>
    </w:p>
    <w:p w:rsidR="00D41427" w:rsidRPr="00246A4C" w:rsidRDefault="00D41427" w:rsidP="00D41427">
      <w:pPr>
        <w:autoSpaceDE w:val="0"/>
        <w:autoSpaceDN w:val="0"/>
        <w:adjustRightInd w:val="0"/>
        <w:spacing w:after="0"/>
        <w:rPr>
          <w:rFonts w:cstheme="minorHAnsi"/>
          <w:sz w:val="24"/>
          <w:szCs w:val="24"/>
          <w:lang w:eastAsia="nb-NO"/>
        </w:rPr>
      </w:pPr>
      <w:r w:rsidRPr="00246A4C">
        <w:rPr>
          <w:rFonts w:cstheme="minorHAnsi"/>
          <w:sz w:val="24"/>
          <w:szCs w:val="24"/>
          <w:lang w:eastAsia="nb-NO"/>
        </w:rPr>
        <w:t>Denne mer overordnede tilnærmingen er helt bevisst:</w:t>
      </w:r>
    </w:p>
    <w:p w:rsidR="00D41427" w:rsidRDefault="00D41427" w:rsidP="00D41427">
      <w:pPr>
        <w:pStyle w:val="Listeavsnitt"/>
        <w:numPr>
          <w:ilvl w:val="0"/>
          <w:numId w:val="43"/>
        </w:numPr>
        <w:autoSpaceDE w:val="0"/>
        <w:autoSpaceDN w:val="0"/>
        <w:adjustRightInd w:val="0"/>
        <w:spacing w:after="0"/>
        <w:rPr>
          <w:rFonts w:cstheme="minorHAnsi"/>
          <w:sz w:val="24"/>
          <w:szCs w:val="24"/>
          <w:lang w:eastAsia="nb-NO"/>
        </w:rPr>
      </w:pPr>
      <w:r w:rsidRPr="00246A4C">
        <w:rPr>
          <w:rFonts w:cstheme="minorHAnsi"/>
          <w:sz w:val="24"/>
          <w:szCs w:val="24"/>
          <w:lang w:eastAsia="nb-NO"/>
        </w:rPr>
        <w:t>Regjeringen har store ambisjoner for innføring av et</w:t>
      </w:r>
      <w:r>
        <w:rPr>
          <w:rFonts w:cstheme="minorHAnsi"/>
          <w:sz w:val="24"/>
          <w:szCs w:val="24"/>
          <w:lang w:eastAsia="nb-NO"/>
        </w:rPr>
        <w:t xml:space="preserve"> </w:t>
      </w:r>
      <w:r w:rsidRPr="00246A4C">
        <w:rPr>
          <w:rFonts w:cstheme="minorHAnsi"/>
          <w:sz w:val="24"/>
          <w:szCs w:val="24"/>
          <w:lang w:eastAsia="nb-NO"/>
        </w:rPr>
        <w:t>system for portef</w:t>
      </w:r>
      <w:r>
        <w:rPr>
          <w:rFonts w:cstheme="minorHAnsi"/>
          <w:sz w:val="24"/>
          <w:szCs w:val="24"/>
          <w:lang w:eastAsia="nb-NO"/>
        </w:rPr>
        <w:t>øljestyring i transportsektoren.</w:t>
      </w:r>
    </w:p>
    <w:p w:rsidR="00D41427" w:rsidRDefault="00D41427" w:rsidP="00D41427">
      <w:pPr>
        <w:pStyle w:val="Listeavsnitt"/>
        <w:numPr>
          <w:ilvl w:val="0"/>
          <w:numId w:val="43"/>
        </w:numPr>
        <w:autoSpaceDE w:val="0"/>
        <w:autoSpaceDN w:val="0"/>
        <w:adjustRightInd w:val="0"/>
        <w:spacing w:after="0"/>
        <w:rPr>
          <w:rFonts w:cstheme="minorHAnsi"/>
          <w:sz w:val="24"/>
          <w:szCs w:val="24"/>
          <w:lang w:eastAsia="nb-NO"/>
        </w:rPr>
      </w:pPr>
      <w:r w:rsidRPr="00246A4C">
        <w:rPr>
          <w:rFonts w:cstheme="minorHAnsi"/>
          <w:sz w:val="24"/>
          <w:szCs w:val="24"/>
          <w:lang w:eastAsia="nb-NO"/>
        </w:rPr>
        <w:t>Poenget er å gi transportvirksomhetene større fleksibilitet i</w:t>
      </w:r>
      <w:r>
        <w:rPr>
          <w:rFonts w:cstheme="minorHAnsi"/>
          <w:sz w:val="24"/>
          <w:szCs w:val="24"/>
          <w:lang w:eastAsia="nb-NO"/>
        </w:rPr>
        <w:t xml:space="preserve"> </w:t>
      </w:r>
      <w:r w:rsidRPr="00246A4C">
        <w:rPr>
          <w:rFonts w:cstheme="minorHAnsi"/>
          <w:sz w:val="24"/>
          <w:szCs w:val="24"/>
          <w:lang w:eastAsia="nb-NO"/>
        </w:rPr>
        <w:t>gjennomføringen av de konkrete tiltakene.</w:t>
      </w:r>
    </w:p>
    <w:p w:rsidR="00D41427" w:rsidRPr="00246A4C" w:rsidRDefault="00D41427" w:rsidP="00D41427">
      <w:pPr>
        <w:pStyle w:val="Listeavsnitt"/>
        <w:numPr>
          <w:ilvl w:val="0"/>
          <w:numId w:val="43"/>
        </w:numPr>
        <w:autoSpaceDE w:val="0"/>
        <w:autoSpaceDN w:val="0"/>
        <w:adjustRightInd w:val="0"/>
        <w:spacing w:after="0"/>
        <w:rPr>
          <w:rFonts w:cstheme="minorHAnsi"/>
          <w:sz w:val="24"/>
          <w:szCs w:val="24"/>
          <w:lang w:eastAsia="nb-NO"/>
        </w:rPr>
      </w:pPr>
      <w:r w:rsidRPr="00246A4C">
        <w:rPr>
          <w:rFonts w:cstheme="minorHAnsi"/>
          <w:sz w:val="24"/>
          <w:szCs w:val="24"/>
          <w:lang w:eastAsia="nb-NO"/>
        </w:rPr>
        <w:t>Målet er at dette skal gi mer transport for pengene.</w:t>
      </w:r>
    </w:p>
    <w:p w:rsidR="00D41427" w:rsidRDefault="00D41427" w:rsidP="00D41427">
      <w:pPr>
        <w:autoSpaceDE w:val="0"/>
        <w:autoSpaceDN w:val="0"/>
        <w:adjustRightInd w:val="0"/>
        <w:spacing w:after="0"/>
        <w:rPr>
          <w:rFonts w:cstheme="minorHAnsi"/>
          <w:sz w:val="24"/>
          <w:szCs w:val="24"/>
          <w:lang w:eastAsia="nb-NO"/>
        </w:rPr>
      </w:pPr>
      <w:r w:rsidRPr="00246A4C">
        <w:rPr>
          <w:rFonts w:cstheme="minorHAnsi"/>
          <w:sz w:val="24"/>
          <w:szCs w:val="24"/>
          <w:lang w:eastAsia="nb-NO"/>
        </w:rPr>
        <w:t>Dette vil påvirke prosess</w:t>
      </w:r>
      <w:r>
        <w:rPr>
          <w:rFonts w:cstheme="minorHAnsi"/>
          <w:sz w:val="24"/>
          <w:szCs w:val="24"/>
          <w:lang w:eastAsia="nb-NO"/>
        </w:rPr>
        <w:t xml:space="preserve">en etter at NTP er behandlet av </w:t>
      </w:r>
      <w:r w:rsidRPr="00246A4C">
        <w:rPr>
          <w:rFonts w:cstheme="minorHAnsi"/>
          <w:sz w:val="24"/>
          <w:szCs w:val="24"/>
          <w:lang w:eastAsia="nb-NO"/>
        </w:rPr>
        <w:t>Stortinget før sommeren. Det tradisjonelle hand</w:t>
      </w:r>
      <w:r>
        <w:rPr>
          <w:rFonts w:cstheme="minorHAnsi"/>
          <w:sz w:val="24"/>
          <w:szCs w:val="24"/>
          <w:lang w:eastAsia="nb-NO"/>
        </w:rPr>
        <w:t>lingsprogrammet, vil antagelig få en annen</w:t>
      </w:r>
      <w:r w:rsidRPr="00246A4C">
        <w:rPr>
          <w:rFonts w:cstheme="minorHAnsi"/>
          <w:sz w:val="24"/>
          <w:szCs w:val="24"/>
          <w:lang w:eastAsia="nb-NO"/>
        </w:rPr>
        <w:t>fo</w:t>
      </w:r>
      <w:r>
        <w:rPr>
          <w:rFonts w:cstheme="minorHAnsi"/>
          <w:sz w:val="24"/>
          <w:szCs w:val="24"/>
          <w:lang w:eastAsia="nb-NO"/>
        </w:rPr>
        <w:t xml:space="preserve">rm. Hvilken form gjenstår å se. </w:t>
      </w:r>
      <w:r w:rsidRPr="00246A4C">
        <w:rPr>
          <w:rFonts w:cstheme="minorHAnsi"/>
          <w:sz w:val="24"/>
          <w:szCs w:val="24"/>
          <w:lang w:eastAsia="nb-NO"/>
        </w:rPr>
        <w:t>Jernbanedirektoratet skal i 2021 bistå SD med å utarbeide</w:t>
      </w:r>
      <w:r>
        <w:rPr>
          <w:rFonts w:cstheme="minorHAnsi"/>
          <w:sz w:val="24"/>
          <w:szCs w:val="24"/>
          <w:lang w:eastAsia="nb-NO"/>
        </w:rPr>
        <w:t xml:space="preserve"> </w:t>
      </w:r>
      <w:r w:rsidRPr="00246A4C">
        <w:rPr>
          <w:rFonts w:cstheme="minorHAnsi"/>
          <w:sz w:val="24"/>
          <w:szCs w:val="24"/>
          <w:lang w:eastAsia="nb-NO"/>
        </w:rPr>
        <w:t>en modell for porteføljestyring for jernbanesektoren.</w:t>
      </w:r>
    </w:p>
    <w:p w:rsidR="00D41427" w:rsidRDefault="00D41427" w:rsidP="00D41427">
      <w:pPr>
        <w:autoSpaceDE w:val="0"/>
        <w:autoSpaceDN w:val="0"/>
        <w:adjustRightInd w:val="0"/>
        <w:spacing w:after="0"/>
        <w:rPr>
          <w:rFonts w:cstheme="minorHAnsi"/>
          <w:sz w:val="24"/>
          <w:szCs w:val="24"/>
          <w:lang w:eastAsia="nb-NO"/>
        </w:rPr>
      </w:pPr>
    </w:p>
    <w:p w:rsidR="00D41427" w:rsidRDefault="00D41427" w:rsidP="00D41427">
      <w:pPr>
        <w:autoSpaceDE w:val="0"/>
        <w:autoSpaceDN w:val="0"/>
        <w:adjustRightInd w:val="0"/>
        <w:spacing w:after="0"/>
        <w:rPr>
          <w:rFonts w:cstheme="minorHAnsi"/>
          <w:sz w:val="24"/>
          <w:szCs w:val="24"/>
          <w:lang w:eastAsia="nb-NO"/>
        </w:rPr>
      </w:pPr>
      <w:r>
        <w:rPr>
          <w:rFonts w:cstheme="minorHAnsi"/>
          <w:sz w:val="24"/>
          <w:szCs w:val="24"/>
          <w:lang w:eastAsia="nb-NO"/>
        </w:rPr>
        <w:t>Det ble stilt spørsmål om status for jernbanetiltak «</w:t>
      </w:r>
      <w:proofErr w:type="spellStart"/>
      <w:r>
        <w:rPr>
          <w:rFonts w:cstheme="minorHAnsi"/>
          <w:sz w:val="24"/>
          <w:szCs w:val="24"/>
          <w:lang w:eastAsia="nb-NO"/>
        </w:rPr>
        <w:t>Tilsving</w:t>
      </w:r>
      <w:proofErr w:type="spellEnd"/>
      <w:r>
        <w:rPr>
          <w:rFonts w:cstheme="minorHAnsi"/>
          <w:sz w:val="24"/>
          <w:szCs w:val="24"/>
          <w:lang w:eastAsia="nb-NO"/>
        </w:rPr>
        <w:t xml:space="preserve"> mellom Sørlandsbanen og Bergensbanen» i Hokksund. Det ble svart at dette sees på sammen med andre tiltak som skal fremme godstransporten på jernbanen.</w:t>
      </w:r>
    </w:p>
    <w:p w:rsidR="00D41427" w:rsidRPr="00320C21" w:rsidRDefault="00D41427" w:rsidP="00D41427">
      <w:pPr>
        <w:pStyle w:val="Overskrift1"/>
        <w:rPr>
          <w:rFonts w:eastAsiaTheme="minorHAnsi" w:cstheme="minorHAnsi"/>
          <w:b w:val="0"/>
          <w:sz w:val="24"/>
          <w:szCs w:val="24"/>
        </w:rPr>
      </w:pPr>
      <w:r w:rsidRPr="00DD31D1">
        <w:t>Sak 08/21 Orientering om Mandat – framtidig organisering av Buskerudbyen</w:t>
      </w:r>
      <w:r w:rsidRPr="00A45148">
        <w:rPr>
          <w:rStyle w:val="Overskrift1Tegn"/>
          <w:rFonts w:eastAsiaTheme="minorHAnsi"/>
        </w:rPr>
        <w:br/>
      </w:r>
      <w:r>
        <w:rPr>
          <w:rFonts w:eastAsiaTheme="minorHAnsi" w:cstheme="minorBidi"/>
          <w:b w:val="0"/>
          <w:sz w:val="24"/>
          <w:szCs w:val="24"/>
        </w:rPr>
        <w:br/>
        <w:t xml:space="preserve">Einar Jørstad orienterte om at administrativ styringsgruppe har nedsatt ei arbeidsgruppe </w:t>
      </w:r>
      <w:r>
        <w:rPr>
          <w:rFonts w:eastAsiaTheme="minorHAnsi" w:cstheme="minorBidi"/>
          <w:b w:val="0"/>
          <w:sz w:val="24"/>
          <w:szCs w:val="24"/>
        </w:rPr>
        <w:lastRenderedPageBreak/>
        <w:t xml:space="preserve">bestående av representanter fra kommunene og fylkeskommunene for å se på </w:t>
      </w:r>
      <w:r w:rsidRPr="008638A0">
        <w:rPr>
          <w:rFonts w:eastAsiaTheme="minorHAnsi" w:cstheme="minorBidi"/>
          <w:b w:val="0"/>
          <w:sz w:val="24"/>
          <w:szCs w:val="24"/>
        </w:rPr>
        <w:t xml:space="preserve">fremtidig organisering av </w:t>
      </w:r>
      <w:proofErr w:type="spellStart"/>
      <w:r w:rsidRPr="008638A0">
        <w:rPr>
          <w:rFonts w:eastAsiaTheme="minorHAnsi" w:cstheme="minorBidi"/>
          <w:b w:val="0"/>
          <w:sz w:val="24"/>
          <w:szCs w:val="24"/>
        </w:rPr>
        <w:t>Buskerudbysamarbeidet</w:t>
      </w:r>
      <w:proofErr w:type="spellEnd"/>
      <w:r>
        <w:rPr>
          <w:rFonts w:eastAsiaTheme="minorHAnsi" w:cstheme="minorBidi"/>
          <w:b w:val="0"/>
          <w:sz w:val="24"/>
          <w:szCs w:val="24"/>
        </w:rPr>
        <w:t>.  Gruppas mandat oversendes ATM-utvalget til orientering.</w:t>
      </w:r>
    </w:p>
    <w:p w:rsidR="00D41427" w:rsidRDefault="00D41427" w:rsidP="00D41427">
      <w:pPr>
        <w:pStyle w:val="Overskrift1"/>
      </w:pPr>
      <w:r w:rsidRPr="00F74121">
        <w:t>Sak 09/21 Status</w:t>
      </w:r>
    </w:p>
    <w:p w:rsidR="00D41427" w:rsidRDefault="00D41427" w:rsidP="00D41427">
      <w:pPr>
        <w:autoSpaceDE w:val="0"/>
        <w:autoSpaceDN w:val="0"/>
        <w:adjustRightInd w:val="0"/>
        <w:spacing w:after="0"/>
        <w:rPr>
          <w:rFonts w:cstheme="minorHAnsi"/>
          <w:i/>
        </w:rPr>
      </w:pPr>
      <w:r>
        <w:rPr>
          <w:rFonts w:cstheme="minorHAnsi"/>
          <w:b/>
          <w:i/>
        </w:rPr>
        <w:t>K</w:t>
      </w:r>
      <w:r w:rsidRPr="00F74121">
        <w:rPr>
          <w:rFonts w:cstheme="minorHAnsi"/>
          <w:b/>
          <w:i/>
        </w:rPr>
        <w:t>onklusjon:</w:t>
      </w:r>
      <w:r w:rsidRPr="00F74121">
        <w:rPr>
          <w:rFonts w:cstheme="minorHAnsi"/>
          <w:i/>
        </w:rPr>
        <w:t xml:space="preserve"> Status tas til orientering.</w:t>
      </w:r>
    </w:p>
    <w:p w:rsidR="00D41427" w:rsidRPr="00F74121" w:rsidRDefault="00D41427" w:rsidP="00D41427">
      <w:pPr>
        <w:autoSpaceDE w:val="0"/>
        <w:autoSpaceDN w:val="0"/>
        <w:adjustRightInd w:val="0"/>
        <w:spacing w:after="0"/>
        <w:rPr>
          <w:rFonts w:cstheme="minorHAnsi"/>
          <w:i/>
        </w:rPr>
      </w:pPr>
    </w:p>
    <w:p w:rsidR="00765FB1" w:rsidRPr="00765FB1" w:rsidRDefault="00D41427" w:rsidP="00765FB1">
      <w:pPr>
        <w:pStyle w:val="Overskrift1"/>
        <w:rPr>
          <w:rFonts w:cstheme="minorHAnsi"/>
          <w:sz w:val="24"/>
          <w:szCs w:val="24"/>
          <w:lang w:eastAsia="en-US"/>
        </w:rPr>
      </w:pPr>
      <w:r>
        <w:t>Sak 10/21</w:t>
      </w:r>
      <w:r w:rsidRPr="006C0B42">
        <w:t xml:space="preserve"> Eventuelt</w:t>
      </w:r>
      <w:r w:rsidRPr="003F1A25">
        <w:br/>
      </w:r>
    </w:p>
    <w:p w:rsidR="00F04041" w:rsidRDefault="00F04041">
      <w:pPr>
        <w:rPr>
          <w:rFonts w:ascii="Calibri" w:eastAsia="Times New Roman" w:hAnsi="Calibri" w:cs="Arial"/>
          <w:b/>
          <w:color w:val="000000"/>
          <w:sz w:val="32"/>
          <w:szCs w:val="32"/>
          <w:lang w:eastAsia="nb-NO"/>
        </w:rPr>
      </w:pPr>
      <w:r>
        <w:rPr>
          <w:rFonts w:ascii="Calibri" w:eastAsia="Times New Roman" w:hAnsi="Calibri" w:cs="Arial"/>
          <w:b/>
          <w:sz w:val="32"/>
          <w:szCs w:val="32"/>
          <w:lang w:eastAsia="nb-NO"/>
        </w:rPr>
        <w:br w:type="page"/>
      </w:r>
    </w:p>
    <w:p w:rsidR="00A45148" w:rsidRDefault="009E7A4F" w:rsidP="00A45148">
      <w:pPr>
        <w:pStyle w:val="Default"/>
        <w:rPr>
          <w:rFonts w:ascii="Calibri" w:eastAsia="Times New Roman" w:hAnsi="Calibri" w:cs="Arial"/>
          <w:b/>
          <w:sz w:val="32"/>
          <w:szCs w:val="32"/>
          <w:lang w:eastAsia="nb-NO"/>
        </w:rPr>
      </w:pPr>
      <w:r>
        <w:rPr>
          <w:rFonts w:ascii="Calibri" w:eastAsia="Times New Roman" w:hAnsi="Calibri" w:cs="Arial"/>
          <w:b/>
          <w:sz w:val="32"/>
          <w:szCs w:val="32"/>
          <w:lang w:eastAsia="nb-NO"/>
        </w:rPr>
        <w:lastRenderedPageBreak/>
        <w:t>Vedlegg 2</w:t>
      </w:r>
    </w:p>
    <w:p w:rsidR="009E7A4F" w:rsidRDefault="009E7A4F" w:rsidP="00A45148">
      <w:pPr>
        <w:pStyle w:val="Default"/>
        <w:rPr>
          <w:rFonts w:ascii="Calibri" w:eastAsia="Times New Roman" w:hAnsi="Calibri" w:cs="Arial"/>
          <w:b/>
          <w:sz w:val="32"/>
          <w:szCs w:val="32"/>
          <w:lang w:eastAsia="nb-NO"/>
        </w:rPr>
      </w:pPr>
    </w:p>
    <w:p w:rsidR="009E7A4F" w:rsidRDefault="009E7A4F" w:rsidP="00A45148">
      <w:pPr>
        <w:pStyle w:val="Default"/>
        <w:rPr>
          <w:rFonts w:ascii="Calibri" w:eastAsia="Times New Roman" w:hAnsi="Calibri" w:cs="Arial"/>
          <w:b/>
          <w:sz w:val="32"/>
          <w:szCs w:val="32"/>
          <w:lang w:eastAsia="nb-NO"/>
        </w:rPr>
      </w:pPr>
    </w:p>
    <w:p w:rsidR="009E7A4F" w:rsidRDefault="009E7A4F" w:rsidP="009E7A4F">
      <w:r>
        <w:rPr>
          <w:noProof/>
          <w:lang w:eastAsia="nb-NO"/>
        </w:rPr>
        <w:drawing>
          <wp:inline distT="0" distB="0" distL="0" distR="0" wp14:anchorId="3BA3B180">
            <wp:extent cx="1530350" cy="44513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445135"/>
                    </a:xfrm>
                    <a:prstGeom prst="rect">
                      <a:avLst/>
                    </a:prstGeom>
                    <a:noFill/>
                  </pic:spPr>
                </pic:pic>
              </a:graphicData>
            </a:graphic>
          </wp:inline>
        </w:drawing>
      </w:r>
    </w:p>
    <w:p w:rsidR="009E7A4F" w:rsidRDefault="009E7A4F" w:rsidP="009E7A4F">
      <w:r w:rsidRPr="009E7A4F">
        <w:t>Handlingsprogram for samferdsel 2022-2025</w:t>
      </w:r>
      <w:r w:rsidRPr="009E7A4F">
        <w:tab/>
      </w:r>
      <w:r w:rsidR="00A63B04">
        <w:t xml:space="preserve">           </w:t>
      </w:r>
      <w:r w:rsidRPr="009E7A4F">
        <w:t>Innspill fra kommuneregioner 1. mars 2021</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6775"/>
      </w:tblGrid>
      <w:tr w:rsidR="009E7A4F" w:rsidRPr="00184430" w:rsidTr="008F5D77">
        <w:tc>
          <w:tcPr>
            <w:tcW w:w="2547" w:type="dxa"/>
          </w:tcPr>
          <w:p w:rsidR="009E7A4F" w:rsidRPr="00184430" w:rsidRDefault="009E7A4F" w:rsidP="008F5D77">
            <w:pPr>
              <w:rPr>
                <w:b/>
                <w:bCs/>
              </w:rPr>
            </w:pPr>
            <w:r w:rsidRPr="00184430">
              <w:rPr>
                <w:b/>
                <w:bCs/>
              </w:rPr>
              <w:t>Navn på kommuneregion:</w:t>
            </w:r>
          </w:p>
        </w:tc>
        <w:tc>
          <w:tcPr>
            <w:tcW w:w="6997" w:type="dxa"/>
            <w:tcBorders>
              <w:bottom w:val="dotted" w:sz="4" w:space="0" w:color="auto"/>
            </w:tcBorders>
          </w:tcPr>
          <w:p w:rsidR="009E7A4F" w:rsidRPr="00184430" w:rsidRDefault="009E7A4F" w:rsidP="008F5D77">
            <w:pPr>
              <w:rPr>
                <w:b/>
                <w:bCs/>
              </w:rPr>
            </w:pPr>
            <w:r>
              <w:rPr>
                <w:b/>
                <w:bCs/>
              </w:rPr>
              <w:t xml:space="preserve">Buskerudbyen på vegne av Drammensregionen </w:t>
            </w:r>
          </w:p>
        </w:tc>
      </w:tr>
    </w:tbl>
    <w:p w:rsidR="009E7A4F" w:rsidRDefault="009E7A4F" w:rsidP="009E7A4F"/>
    <w:tbl>
      <w:tblPr>
        <w:tblStyle w:val="Tabellrutenett"/>
        <w:tblW w:w="10173" w:type="dxa"/>
        <w:tblLayout w:type="fixed"/>
        <w:tblLook w:val="04A0" w:firstRow="1" w:lastRow="0" w:firstColumn="1" w:lastColumn="0" w:noHBand="0" w:noVBand="1"/>
      </w:tblPr>
      <w:tblGrid>
        <w:gridCol w:w="530"/>
        <w:gridCol w:w="1279"/>
        <w:gridCol w:w="993"/>
        <w:gridCol w:w="4819"/>
        <w:gridCol w:w="2552"/>
      </w:tblGrid>
      <w:tr w:rsidR="009E7A4F" w:rsidRPr="00184430" w:rsidTr="009E7A4F">
        <w:trPr>
          <w:tblHeader/>
        </w:trPr>
        <w:tc>
          <w:tcPr>
            <w:tcW w:w="530" w:type="dxa"/>
            <w:shd w:val="clear" w:color="auto" w:fill="92CDDC" w:themeFill="accent5" w:themeFillTint="99"/>
            <w:vAlign w:val="center"/>
          </w:tcPr>
          <w:p w:rsidR="009E7A4F" w:rsidRPr="009E7A4F" w:rsidRDefault="009E7A4F" w:rsidP="008F5D77">
            <w:pPr>
              <w:jc w:val="center"/>
              <w:rPr>
                <w:b/>
                <w:bCs/>
                <w:sz w:val="16"/>
                <w:szCs w:val="16"/>
              </w:rPr>
            </w:pPr>
            <w:proofErr w:type="spellStart"/>
            <w:r w:rsidRPr="009E7A4F">
              <w:rPr>
                <w:b/>
                <w:bCs/>
                <w:sz w:val="16"/>
                <w:szCs w:val="16"/>
              </w:rPr>
              <w:t>Pri</w:t>
            </w:r>
            <w:proofErr w:type="spellEnd"/>
            <w:r w:rsidRPr="009E7A4F">
              <w:rPr>
                <w:b/>
                <w:bCs/>
                <w:sz w:val="16"/>
                <w:szCs w:val="16"/>
              </w:rPr>
              <w:t>.</w:t>
            </w:r>
          </w:p>
        </w:tc>
        <w:tc>
          <w:tcPr>
            <w:tcW w:w="1279" w:type="dxa"/>
            <w:shd w:val="clear" w:color="auto" w:fill="92CDDC" w:themeFill="accent5" w:themeFillTint="99"/>
          </w:tcPr>
          <w:p w:rsidR="009E7A4F" w:rsidRPr="009E7A4F" w:rsidRDefault="009E7A4F" w:rsidP="008F5D77">
            <w:pPr>
              <w:rPr>
                <w:b/>
                <w:bCs/>
                <w:sz w:val="16"/>
                <w:szCs w:val="16"/>
              </w:rPr>
            </w:pPr>
            <w:r w:rsidRPr="009E7A4F">
              <w:rPr>
                <w:b/>
                <w:bCs/>
                <w:sz w:val="16"/>
                <w:szCs w:val="16"/>
              </w:rPr>
              <w:t>A: By/tettsted</w:t>
            </w:r>
          </w:p>
          <w:p w:rsidR="009E7A4F" w:rsidRPr="009E7A4F" w:rsidRDefault="009E7A4F" w:rsidP="008F5D77">
            <w:pPr>
              <w:rPr>
                <w:b/>
                <w:bCs/>
                <w:sz w:val="16"/>
                <w:szCs w:val="16"/>
              </w:rPr>
            </w:pPr>
            <w:r w:rsidRPr="009E7A4F">
              <w:rPr>
                <w:b/>
                <w:bCs/>
                <w:sz w:val="16"/>
                <w:szCs w:val="16"/>
              </w:rPr>
              <w:t xml:space="preserve">B. Distrikt </w:t>
            </w:r>
          </w:p>
          <w:p w:rsidR="009E7A4F" w:rsidRPr="009E7A4F" w:rsidRDefault="009E7A4F" w:rsidP="008F5D77">
            <w:pPr>
              <w:rPr>
                <w:b/>
                <w:bCs/>
                <w:sz w:val="16"/>
                <w:szCs w:val="16"/>
              </w:rPr>
            </w:pPr>
            <w:r w:rsidRPr="009E7A4F">
              <w:rPr>
                <w:b/>
                <w:bCs/>
                <w:sz w:val="16"/>
                <w:szCs w:val="16"/>
              </w:rPr>
              <w:t>C: Korridor/ regional hovedvei</w:t>
            </w:r>
          </w:p>
          <w:p w:rsidR="009E7A4F" w:rsidRPr="009E7A4F" w:rsidRDefault="009E7A4F" w:rsidP="008F5D77">
            <w:pPr>
              <w:rPr>
                <w:b/>
                <w:bCs/>
                <w:sz w:val="16"/>
                <w:szCs w:val="16"/>
              </w:rPr>
            </w:pPr>
            <w:r w:rsidRPr="009E7A4F">
              <w:rPr>
                <w:b/>
                <w:bCs/>
                <w:sz w:val="16"/>
                <w:szCs w:val="16"/>
              </w:rPr>
              <w:t>D: Generelt</w:t>
            </w:r>
          </w:p>
        </w:tc>
        <w:tc>
          <w:tcPr>
            <w:tcW w:w="993" w:type="dxa"/>
            <w:shd w:val="clear" w:color="auto" w:fill="92CDDC" w:themeFill="accent5" w:themeFillTint="99"/>
            <w:vAlign w:val="center"/>
          </w:tcPr>
          <w:p w:rsidR="009E7A4F" w:rsidRPr="009E7A4F" w:rsidRDefault="009E7A4F" w:rsidP="008F5D77">
            <w:pPr>
              <w:rPr>
                <w:b/>
                <w:bCs/>
                <w:sz w:val="16"/>
                <w:szCs w:val="16"/>
              </w:rPr>
            </w:pPr>
            <w:r w:rsidRPr="009E7A4F">
              <w:rPr>
                <w:b/>
                <w:bCs/>
                <w:sz w:val="16"/>
                <w:szCs w:val="16"/>
              </w:rPr>
              <w:t>Geografisk område/strekning</w:t>
            </w:r>
          </w:p>
        </w:tc>
        <w:tc>
          <w:tcPr>
            <w:tcW w:w="4819" w:type="dxa"/>
            <w:shd w:val="clear" w:color="auto" w:fill="92CDDC" w:themeFill="accent5" w:themeFillTint="99"/>
            <w:vAlign w:val="center"/>
          </w:tcPr>
          <w:p w:rsidR="009E7A4F" w:rsidRPr="009E7A4F" w:rsidRDefault="009E7A4F" w:rsidP="008F5D77">
            <w:pPr>
              <w:rPr>
                <w:b/>
                <w:bCs/>
                <w:sz w:val="16"/>
                <w:szCs w:val="16"/>
              </w:rPr>
            </w:pPr>
            <w:r w:rsidRPr="009E7A4F">
              <w:rPr>
                <w:b/>
                <w:bCs/>
                <w:sz w:val="16"/>
                <w:szCs w:val="16"/>
              </w:rPr>
              <w:t xml:space="preserve">Problemstilling </w:t>
            </w:r>
          </w:p>
          <w:p w:rsidR="009E7A4F" w:rsidRPr="009E7A4F" w:rsidRDefault="009E7A4F" w:rsidP="008F5D77">
            <w:pPr>
              <w:rPr>
                <w:sz w:val="16"/>
                <w:szCs w:val="16"/>
              </w:rPr>
            </w:pPr>
            <w:r w:rsidRPr="009E7A4F">
              <w:rPr>
                <w:sz w:val="16"/>
                <w:szCs w:val="16"/>
              </w:rPr>
              <w:t>(Beskrivelse av mobilitetsutfordringer på samferdselsområdet som fylkeskommunen kan bidra til å løse)</w:t>
            </w:r>
          </w:p>
        </w:tc>
        <w:tc>
          <w:tcPr>
            <w:tcW w:w="2552" w:type="dxa"/>
            <w:shd w:val="clear" w:color="auto" w:fill="92CDDC" w:themeFill="accent5" w:themeFillTint="99"/>
            <w:vAlign w:val="center"/>
          </w:tcPr>
          <w:p w:rsidR="009E7A4F" w:rsidRPr="009E7A4F" w:rsidRDefault="009E7A4F" w:rsidP="008F5D77">
            <w:pPr>
              <w:rPr>
                <w:b/>
                <w:bCs/>
                <w:sz w:val="16"/>
                <w:szCs w:val="16"/>
              </w:rPr>
            </w:pPr>
            <w:r w:rsidRPr="009E7A4F">
              <w:rPr>
                <w:b/>
                <w:bCs/>
                <w:sz w:val="16"/>
                <w:szCs w:val="16"/>
              </w:rPr>
              <w:t>Hvilke virkemidler vil kommuneregionen selv ta i bruk for å bidra til å løse disse utfordringene?</w:t>
            </w: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t>1</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C</w:t>
            </w:r>
          </w:p>
        </w:tc>
        <w:tc>
          <w:tcPr>
            <w:tcW w:w="993" w:type="dxa"/>
            <w:vAlign w:val="center"/>
          </w:tcPr>
          <w:p w:rsidR="009E7A4F" w:rsidRPr="00765FB1" w:rsidRDefault="009E7A4F" w:rsidP="008F5D77">
            <w:pPr>
              <w:rPr>
                <w:rFonts w:cstheme="minorHAnsi"/>
                <w:sz w:val="20"/>
                <w:szCs w:val="20"/>
              </w:rPr>
            </w:pPr>
          </w:p>
          <w:p w:rsidR="009E7A4F" w:rsidRPr="00765FB1" w:rsidRDefault="009E7A4F" w:rsidP="008F5D77">
            <w:pPr>
              <w:rPr>
                <w:rFonts w:cstheme="minorHAnsi"/>
                <w:sz w:val="20"/>
                <w:szCs w:val="20"/>
              </w:rPr>
            </w:pPr>
          </w:p>
          <w:p w:rsidR="009E7A4F" w:rsidRPr="00765FB1" w:rsidRDefault="009E7A4F" w:rsidP="008F5D77">
            <w:pPr>
              <w:rPr>
                <w:rFonts w:cstheme="minorHAnsi"/>
                <w:sz w:val="20"/>
                <w:szCs w:val="20"/>
              </w:rPr>
            </w:pPr>
            <w:r w:rsidRPr="00765FB1">
              <w:rPr>
                <w:rFonts w:cstheme="minorHAnsi"/>
                <w:sz w:val="20"/>
                <w:szCs w:val="20"/>
              </w:rPr>
              <w:t>Hele Buskerudbyen</w:t>
            </w:r>
          </w:p>
          <w:p w:rsidR="009E7A4F" w:rsidRPr="00765FB1" w:rsidRDefault="009E7A4F" w:rsidP="008F5D77">
            <w:pPr>
              <w:rPr>
                <w:rFonts w:cstheme="minorHAnsi"/>
                <w:sz w:val="20"/>
                <w:szCs w:val="20"/>
              </w:rPr>
            </w:pPr>
          </w:p>
        </w:tc>
        <w:tc>
          <w:tcPr>
            <w:tcW w:w="4819" w:type="dxa"/>
            <w:vAlign w:val="center"/>
          </w:tcPr>
          <w:p w:rsidR="009E7A4F" w:rsidRPr="00765FB1" w:rsidRDefault="009E7A4F" w:rsidP="008F5D77">
            <w:pPr>
              <w:rPr>
                <w:rFonts w:cstheme="minorHAnsi"/>
                <w:b/>
                <w:sz w:val="20"/>
                <w:szCs w:val="20"/>
              </w:rPr>
            </w:pPr>
            <w:r w:rsidRPr="00765FB1">
              <w:rPr>
                <w:rFonts w:cstheme="minorHAnsi"/>
                <w:b/>
                <w:sz w:val="20"/>
                <w:szCs w:val="20"/>
              </w:rPr>
              <w:t>Tilretteleg</w:t>
            </w:r>
            <w:r w:rsidR="00765FB1" w:rsidRPr="00765FB1">
              <w:rPr>
                <w:rFonts w:cstheme="minorHAnsi"/>
                <w:b/>
                <w:sz w:val="20"/>
                <w:szCs w:val="20"/>
              </w:rPr>
              <w:t>ging for sykkel langs fylkesvei</w:t>
            </w:r>
          </w:p>
          <w:p w:rsidR="009E7A4F" w:rsidRPr="00765FB1" w:rsidRDefault="009E7A4F" w:rsidP="008F5D77">
            <w:pPr>
              <w:spacing w:line="257" w:lineRule="auto"/>
              <w:rPr>
                <w:rFonts w:eastAsiaTheme="minorEastAsia" w:cstheme="minorHAnsi"/>
                <w:sz w:val="20"/>
                <w:szCs w:val="20"/>
              </w:rPr>
            </w:pPr>
            <w:r w:rsidRPr="00765FB1">
              <w:rPr>
                <w:rFonts w:eastAsiaTheme="minorEastAsia" w:cstheme="minorHAnsi"/>
                <w:sz w:val="20"/>
                <w:szCs w:val="20"/>
              </w:rPr>
              <w:t>Mange av fylkesveiene er viktige sykkelruter som binder sammen regionen og kommunedeler. Sykkelrutene langs fylkesvei må derfor tilrettelegges som en integrert del av det sammenhengende sykkelveinettet regionalt og lokalt.  Det ønskes at Viken fylkeskommune følger opp den lokale satsingen, med utbygging av sammenbindende, trafikksikre sykkelforbindelser langs fylkesveiene.</w:t>
            </w:r>
          </w:p>
          <w:p w:rsidR="00765FB1" w:rsidRDefault="00765FB1" w:rsidP="008F5D77">
            <w:pPr>
              <w:spacing w:line="257" w:lineRule="auto"/>
              <w:rPr>
                <w:rFonts w:eastAsiaTheme="minorEastAsia" w:cstheme="minorHAnsi"/>
                <w:sz w:val="20"/>
                <w:szCs w:val="20"/>
              </w:rPr>
            </w:pPr>
          </w:p>
          <w:p w:rsidR="009E7A4F" w:rsidRPr="00765FB1" w:rsidRDefault="009E7A4F" w:rsidP="008F5D77">
            <w:pPr>
              <w:spacing w:line="257" w:lineRule="auto"/>
              <w:rPr>
                <w:rFonts w:eastAsiaTheme="minorEastAsia" w:cstheme="minorHAnsi"/>
                <w:sz w:val="20"/>
                <w:szCs w:val="20"/>
              </w:rPr>
            </w:pPr>
            <w:r w:rsidRPr="00765FB1">
              <w:rPr>
                <w:rFonts w:eastAsiaTheme="minorEastAsia" w:cstheme="minorHAnsi"/>
                <w:sz w:val="20"/>
                <w:szCs w:val="20"/>
              </w:rPr>
              <w:t xml:space="preserve">Skoleveier bør prioriteres, da dette også har stor betydning for trafikksikkerheten, og bidrar til å etablere gode transportvaner hos barn og unge. </w:t>
            </w:r>
          </w:p>
          <w:p w:rsidR="009E7A4F" w:rsidRPr="00765FB1" w:rsidRDefault="009E7A4F" w:rsidP="008F5D77">
            <w:pPr>
              <w:spacing w:line="257" w:lineRule="auto"/>
              <w:rPr>
                <w:rFonts w:eastAsiaTheme="minorEastAsia" w:cstheme="minorHAnsi"/>
                <w:sz w:val="20"/>
                <w:szCs w:val="20"/>
              </w:rPr>
            </w:pPr>
          </w:p>
        </w:tc>
        <w:tc>
          <w:tcPr>
            <w:tcW w:w="2552" w:type="dxa"/>
            <w:vAlign w:val="center"/>
          </w:tcPr>
          <w:p w:rsidR="009E7A4F" w:rsidRPr="00765FB1" w:rsidRDefault="009E7A4F" w:rsidP="008F5D77">
            <w:pPr>
              <w:rPr>
                <w:rFonts w:cstheme="minorHAnsi"/>
                <w:sz w:val="20"/>
                <w:szCs w:val="20"/>
              </w:rPr>
            </w:pPr>
            <w:r w:rsidRPr="00765FB1">
              <w:rPr>
                <w:rFonts w:cstheme="minorHAnsi"/>
                <w:sz w:val="20"/>
                <w:szCs w:val="20"/>
              </w:rPr>
              <w:t xml:space="preserve">Drammen kommune har satt av 25 </w:t>
            </w:r>
            <w:proofErr w:type="spellStart"/>
            <w:r w:rsidRPr="00765FB1">
              <w:rPr>
                <w:rFonts w:cstheme="minorHAnsi"/>
                <w:sz w:val="20"/>
                <w:szCs w:val="20"/>
              </w:rPr>
              <w:t>mill</w:t>
            </w:r>
            <w:proofErr w:type="spellEnd"/>
            <w:r w:rsidRPr="00765FB1">
              <w:rPr>
                <w:rFonts w:cstheme="minorHAnsi"/>
                <w:sz w:val="20"/>
                <w:szCs w:val="20"/>
              </w:rPr>
              <w:t xml:space="preserve">/kr i 2021, og 20 mill.kr pr år 2022-2024 til investeringer i sykkelveier. </w:t>
            </w:r>
            <w:r w:rsidRPr="00765FB1">
              <w:rPr>
                <w:rFonts w:cstheme="minorHAnsi"/>
                <w:color w:val="000000" w:themeColor="text1"/>
                <w:sz w:val="20"/>
                <w:szCs w:val="20"/>
              </w:rPr>
              <w:t>Øvre Eiker kommune har satt av 13 mill. kr i samme periode.</w:t>
            </w:r>
            <w:r w:rsidRPr="00765FB1">
              <w:rPr>
                <w:rFonts w:cstheme="minorHAnsi"/>
                <w:sz w:val="20"/>
                <w:szCs w:val="20"/>
              </w:rPr>
              <w:t xml:space="preserve"> </w:t>
            </w:r>
            <w:r w:rsidRPr="00765FB1">
              <w:rPr>
                <w:rFonts w:cstheme="minorHAnsi"/>
                <w:color w:val="000000" w:themeColor="text1"/>
                <w:sz w:val="20"/>
                <w:szCs w:val="20"/>
              </w:rPr>
              <w:t>Lier kommune har i snitt satt av ca. 8 mill. kr. pr. år i handlingsprogram</w:t>
            </w:r>
            <w:r w:rsidR="00765FB1">
              <w:rPr>
                <w:rFonts w:cstheme="minorHAnsi"/>
                <w:color w:val="000000" w:themeColor="text1"/>
                <w:sz w:val="20"/>
                <w:szCs w:val="20"/>
              </w:rPr>
              <w:t>-</w:t>
            </w:r>
            <w:r w:rsidRPr="00765FB1">
              <w:rPr>
                <w:rFonts w:cstheme="minorHAnsi"/>
                <w:color w:val="000000" w:themeColor="text1"/>
                <w:sz w:val="20"/>
                <w:szCs w:val="20"/>
              </w:rPr>
              <w:t>perioden til trafikksikker</w:t>
            </w:r>
            <w:r w:rsidR="00765FB1">
              <w:rPr>
                <w:rFonts w:cstheme="minorHAnsi"/>
                <w:color w:val="000000" w:themeColor="text1"/>
                <w:sz w:val="20"/>
                <w:szCs w:val="20"/>
              </w:rPr>
              <w:t>-</w:t>
            </w:r>
            <w:r w:rsidRPr="00765FB1">
              <w:rPr>
                <w:rFonts w:cstheme="minorHAnsi"/>
                <w:color w:val="000000" w:themeColor="text1"/>
                <w:sz w:val="20"/>
                <w:szCs w:val="20"/>
              </w:rPr>
              <w:t xml:space="preserve">hetsarbeid, nye </w:t>
            </w:r>
            <w:proofErr w:type="spellStart"/>
            <w:r w:rsidRPr="00765FB1">
              <w:rPr>
                <w:rFonts w:cstheme="minorHAnsi"/>
                <w:color w:val="000000" w:themeColor="text1"/>
                <w:sz w:val="20"/>
                <w:szCs w:val="20"/>
              </w:rPr>
              <w:t>gs</w:t>
            </w:r>
            <w:proofErr w:type="spellEnd"/>
            <w:r w:rsidRPr="00765FB1">
              <w:rPr>
                <w:rFonts w:cstheme="minorHAnsi"/>
                <w:color w:val="000000" w:themeColor="text1"/>
                <w:sz w:val="20"/>
                <w:szCs w:val="20"/>
              </w:rPr>
              <w:t xml:space="preserve">-veier og utbedring av eksisterende </w:t>
            </w:r>
            <w:proofErr w:type="spellStart"/>
            <w:r w:rsidRPr="00765FB1">
              <w:rPr>
                <w:rFonts w:cstheme="minorHAnsi"/>
                <w:color w:val="000000" w:themeColor="text1"/>
                <w:sz w:val="20"/>
                <w:szCs w:val="20"/>
              </w:rPr>
              <w:t>gs</w:t>
            </w:r>
            <w:proofErr w:type="spellEnd"/>
            <w:r w:rsidRPr="00765FB1">
              <w:rPr>
                <w:rFonts w:cstheme="minorHAnsi"/>
                <w:color w:val="000000" w:themeColor="text1"/>
                <w:sz w:val="20"/>
                <w:szCs w:val="20"/>
              </w:rPr>
              <w:t>-veier</w:t>
            </w: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t>2</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D</w:t>
            </w:r>
          </w:p>
        </w:tc>
        <w:tc>
          <w:tcPr>
            <w:tcW w:w="993" w:type="dxa"/>
            <w:vAlign w:val="center"/>
          </w:tcPr>
          <w:p w:rsidR="009E7A4F" w:rsidRPr="00765FB1" w:rsidRDefault="009E7A4F" w:rsidP="008F5D77">
            <w:pPr>
              <w:rPr>
                <w:rFonts w:cstheme="minorHAnsi"/>
                <w:sz w:val="20"/>
                <w:szCs w:val="20"/>
              </w:rPr>
            </w:pPr>
            <w:r w:rsidRPr="00765FB1">
              <w:rPr>
                <w:rFonts w:cstheme="minorHAnsi"/>
                <w:sz w:val="20"/>
                <w:szCs w:val="20"/>
              </w:rPr>
              <w:t>Generelt</w:t>
            </w:r>
          </w:p>
        </w:tc>
        <w:tc>
          <w:tcPr>
            <w:tcW w:w="4819" w:type="dxa"/>
            <w:vAlign w:val="center"/>
          </w:tcPr>
          <w:p w:rsidR="009E7A4F" w:rsidRPr="00765FB1" w:rsidRDefault="009E7A4F" w:rsidP="008F5D77">
            <w:pPr>
              <w:rPr>
                <w:rFonts w:cstheme="minorHAnsi"/>
                <w:b/>
                <w:sz w:val="20"/>
                <w:szCs w:val="20"/>
              </w:rPr>
            </w:pPr>
            <w:r w:rsidRPr="00765FB1">
              <w:rPr>
                <w:rFonts w:cstheme="minorHAnsi"/>
                <w:b/>
                <w:sz w:val="20"/>
                <w:szCs w:val="20"/>
              </w:rPr>
              <w:t>Trafikksikkerhet</w:t>
            </w:r>
          </w:p>
          <w:p w:rsidR="009E7A4F" w:rsidRPr="00765FB1" w:rsidRDefault="009E7A4F" w:rsidP="008F5D77">
            <w:pPr>
              <w:rPr>
                <w:rFonts w:cstheme="minorHAnsi"/>
                <w:sz w:val="20"/>
                <w:szCs w:val="20"/>
              </w:rPr>
            </w:pPr>
            <w:r w:rsidRPr="00765FB1">
              <w:rPr>
                <w:rFonts w:cstheme="minorHAnsi"/>
                <w:sz w:val="20"/>
                <w:szCs w:val="20"/>
              </w:rPr>
              <w:t>Omtrent halvparten av trafikkulykkene i Viken fylke skjer på fylkesveinettet. Buskerudbyen forutsetter at Viken fylkeskommune viderefører satsingen på trafikksikkerhet.  Arbeidet med trygge skoleveier</w:t>
            </w:r>
            <w:r w:rsidR="00765FB1">
              <w:rPr>
                <w:rFonts w:cstheme="minorHAnsi"/>
                <w:sz w:val="20"/>
                <w:szCs w:val="20"/>
              </w:rPr>
              <w:t xml:space="preserve"> bør særlig vektlegges, da det</w:t>
            </w:r>
            <w:r w:rsidRPr="00765FB1">
              <w:rPr>
                <w:rFonts w:cstheme="minorHAnsi"/>
                <w:sz w:val="20"/>
                <w:szCs w:val="20"/>
              </w:rPr>
              <w:t xml:space="preserve"> mange steder er viktige tiltak for at foreldre skal la barn gå eller sykle til skolen.</w:t>
            </w:r>
          </w:p>
        </w:tc>
        <w:tc>
          <w:tcPr>
            <w:tcW w:w="2552" w:type="dxa"/>
            <w:vAlign w:val="center"/>
          </w:tcPr>
          <w:p w:rsidR="009E7A4F" w:rsidRPr="00765FB1" w:rsidRDefault="009E7A4F" w:rsidP="008F5D77">
            <w:pPr>
              <w:rPr>
                <w:rFonts w:cstheme="minorHAnsi"/>
                <w:sz w:val="20"/>
                <w:szCs w:val="20"/>
              </w:rPr>
            </w:pPr>
            <w:r w:rsidRPr="00765FB1">
              <w:rPr>
                <w:rFonts w:cstheme="minorHAnsi"/>
                <w:sz w:val="20"/>
                <w:szCs w:val="20"/>
              </w:rPr>
              <w:t>Kommunene fortsetter sitt arbeid med trafikksikkerhet på det kommunale veinettet og vil fortsette å være pådrivere for trafikksikker</w:t>
            </w:r>
            <w:r w:rsidR="00765FB1">
              <w:rPr>
                <w:rFonts w:cstheme="minorHAnsi"/>
                <w:sz w:val="20"/>
                <w:szCs w:val="20"/>
              </w:rPr>
              <w:t>-</w:t>
            </w:r>
            <w:r w:rsidRPr="00765FB1">
              <w:rPr>
                <w:rFonts w:cstheme="minorHAnsi"/>
                <w:sz w:val="20"/>
                <w:szCs w:val="20"/>
              </w:rPr>
              <w:t>hetstiltak på fylkesveinettet.</w:t>
            </w:r>
          </w:p>
        </w:tc>
      </w:tr>
      <w:tr w:rsidR="009E7A4F" w:rsidTr="009E7A4F">
        <w:tc>
          <w:tcPr>
            <w:tcW w:w="530"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3</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A</w:t>
            </w:r>
          </w:p>
        </w:tc>
        <w:tc>
          <w:tcPr>
            <w:tcW w:w="993" w:type="dxa"/>
            <w:vAlign w:val="center"/>
          </w:tcPr>
          <w:p w:rsidR="009E7A4F" w:rsidRPr="00765FB1" w:rsidRDefault="009E7A4F" w:rsidP="008F5D77">
            <w:pPr>
              <w:rPr>
                <w:rFonts w:cstheme="minorHAnsi"/>
                <w:sz w:val="20"/>
                <w:szCs w:val="20"/>
              </w:rPr>
            </w:pPr>
          </w:p>
          <w:p w:rsidR="009E7A4F" w:rsidRPr="00765FB1" w:rsidRDefault="009E7A4F" w:rsidP="008F5D77">
            <w:pPr>
              <w:rPr>
                <w:rFonts w:cstheme="minorHAnsi"/>
                <w:sz w:val="20"/>
                <w:szCs w:val="20"/>
              </w:rPr>
            </w:pPr>
            <w:r w:rsidRPr="00765FB1">
              <w:rPr>
                <w:rFonts w:cstheme="minorHAnsi"/>
                <w:sz w:val="20"/>
                <w:szCs w:val="20"/>
              </w:rPr>
              <w:t>Hele Buskerudbyen</w:t>
            </w:r>
          </w:p>
          <w:p w:rsidR="009E7A4F" w:rsidRPr="00765FB1" w:rsidRDefault="009E7A4F" w:rsidP="008F5D77">
            <w:pPr>
              <w:rPr>
                <w:rFonts w:cstheme="minorHAnsi"/>
                <w:sz w:val="20"/>
                <w:szCs w:val="20"/>
              </w:rPr>
            </w:pPr>
          </w:p>
        </w:tc>
        <w:tc>
          <w:tcPr>
            <w:tcW w:w="4819" w:type="dxa"/>
            <w:vAlign w:val="center"/>
          </w:tcPr>
          <w:p w:rsidR="009E7A4F" w:rsidRPr="00765FB1" w:rsidRDefault="009E7A4F" w:rsidP="008F5D77">
            <w:pPr>
              <w:rPr>
                <w:rFonts w:cstheme="minorHAnsi"/>
                <w:b/>
                <w:sz w:val="20"/>
                <w:szCs w:val="20"/>
              </w:rPr>
            </w:pPr>
            <w:r w:rsidRPr="00765FB1">
              <w:rPr>
                <w:rFonts w:cstheme="minorHAnsi"/>
                <w:b/>
                <w:sz w:val="20"/>
                <w:szCs w:val="20"/>
              </w:rPr>
              <w:t>Vinterdr</w:t>
            </w:r>
            <w:r w:rsidR="00765FB1">
              <w:rPr>
                <w:rFonts w:cstheme="minorHAnsi"/>
                <w:b/>
                <w:sz w:val="20"/>
                <w:szCs w:val="20"/>
              </w:rPr>
              <w:t>ift av gang- og sykkelveinettet</w:t>
            </w:r>
          </w:p>
          <w:p w:rsidR="009E7A4F" w:rsidRPr="00765FB1" w:rsidRDefault="009E7A4F" w:rsidP="008F5D77">
            <w:pPr>
              <w:rPr>
                <w:rFonts w:cstheme="minorHAnsi"/>
                <w:sz w:val="20"/>
                <w:szCs w:val="20"/>
                <w:u w:val="single"/>
              </w:rPr>
            </w:pPr>
            <w:r w:rsidRPr="00765FB1">
              <w:rPr>
                <w:rFonts w:cstheme="minorHAnsi"/>
                <w:sz w:val="20"/>
                <w:szCs w:val="20"/>
              </w:rPr>
              <w:t>Kommunene i Buskerudbyen har høye ambisjoner om å øke sykkelandelen, også vinterstid. Fordi fylkesveiene utgjør en vesentlig del av vei- og gatenettet i kom</w:t>
            </w:r>
            <w:r w:rsidR="00765FB1">
              <w:rPr>
                <w:rFonts w:cstheme="minorHAnsi"/>
                <w:sz w:val="20"/>
                <w:szCs w:val="20"/>
              </w:rPr>
              <w:t>-</w:t>
            </w:r>
            <w:proofErr w:type="spellStart"/>
            <w:r w:rsidRPr="00765FB1">
              <w:rPr>
                <w:rFonts w:cstheme="minorHAnsi"/>
                <w:sz w:val="20"/>
                <w:szCs w:val="20"/>
              </w:rPr>
              <w:t>munen</w:t>
            </w:r>
            <w:proofErr w:type="spellEnd"/>
            <w:r w:rsidRPr="00765FB1">
              <w:rPr>
                <w:rFonts w:cstheme="minorHAnsi"/>
                <w:sz w:val="20"/>
                <w:szCs w:val="20"/>
              </w:rPr>
              <w:t>, vil høy driftsstandard på det fylkeskommunale gang- og sykkelveinettet være en nødvendig forut</w:t>
            </w:r>
            <w:r w:rsidR="00765FB1">
              <w:rPr>
                <w:rFonts w:cstheme="minorHAnsi"/>
                <w:sz w:val="20"/>
                <w:szCs w:val="20"/>
              </w:rPr>
              <w:t>-</w:t>
            </w:r>
            <w:r w:rsidRPr="00765FB1">
              <w:rPr>
                <w:rFonts w:cstheme="minorHAnsi"/>
                <w:sz w:val="20"/>
                <w:szCs w:val="20"/>
              </w:rPr>
              <w:t>setning for at ambisjonene om høy sykkelandel skal nås.  Det oppleves ofte at vinterdriften av gang/sykkelveiene langs fylkesveiene ikke har forventet standard.</w:t>
            </w:r>
          </w:p>
        </w:tc>
        <w:tc>
          <w:tcPr>
            <w:tcW w:w="2552" w:type="dxa"/>
            <w:vAlign w:val="center"/>
          </w:tcPr>
          <w:p w:rsidR="009E7A4F" w:rsidRPr="00765FB1" w:rsidRDefault="009E7A4F" w:rsidP="008F5D77">
            <w:pPr>
              <w:rPr>
                <w:rFonts w:cstheme="minorHAnsi"/>
                <w:sz w:val="20"/>
                <w:szCs w:val="20"/>
              </w:rPr>
            </w:pPr>
            <w:r w:rsidRPr="00765FB1">
              <w:rPr>
                <w:rFonts w:cstheme="minorHAnsi"/>
                <w:sz w:val="20"/>
                <w:szCs w:val="20"/>
              </w:rPr>
              <w:t>Kommunenes bidrag vil være å holde en høy standard på vinterdriften av det kommunale gang- og sykkelveinettet. Målet må være at trafikantene ikke skal merke om de ferdes på fylkeskommunalt eller kommunalt veinett, driftsstandarden er like god.</w:t>
            </w: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t>4</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A</w:t>
            </w:r>
          </w:p>
        </w:tc>
        <w:tc>
          <w:tcPr>
            <w:tcW w:w="993" w:type="dxa"/>
            <w:vAlign w:val="center"/>
          </w:tcPr>
          <w:p w:rsidR="009E7A4F" w:rsidRPr="00765FB1" w:rsidRDefault="009E7A4F" w:rsidP="008F5D77">
            <w:pPr>
              <w:rPr>
                <w:rFonts w:cstheme="minorHAnsi"/>
                <w:sz w:val="20"/>
                <w:szCs w:val="20"/>
              </w:rPr>
            </w:pPr>
          </w:p>
          <w:p w:rsidR="009E7A4F" w:rsidRPr="00765FB1" w:rsidRDefault="009E7A4F" w:rsidP="008F5D77">
            <w:pPr>
              <w:spacing w:line="259" w:lineRule="auto"/>
              <w:rPr>
                <w:rFonts w:cstheme="minorHAnsi"/>
                <w:sz w:val="20"/>
                <w:szCs w:val="20"/>
              </w:rPr>
            </w:pPr>
            <w:proofErr w:type="spellStart"/>
            <w:r w:rsidRPr="00765FB1">
              <w:rPr>
                <w:rFonts w:cstheme="minorHAnsi"/>
                <w:sz w:val="20"/>
                <w:szCs w:val="20"/>
              </w:rPr>
              <w:t>Buskerudbyens</w:t>
            </w:r>
            <w:proofErr w:type="spellEnd"/>
            <w:r w:rsidRPr="00765FB1">
              <w:rPr>
                <w:rFonts w:cstheme="minorHAnsi"/>
                <w:sz w:val="20"/>
                <w:szCs w:val="20"/>
              </w:rPr>
              <w:t xml:space="preserve"> knute</w:t>
            </w:r>
            <w:r w:rsidR="00765FB1">
              <w:rPr>
                <w:rFonts w:cstheme="minorHAnsi"/>
                <w:sz w:val="20"/>
                <w:szCs w:val="20"/>
              </w:rPr>
              <w:t>-</w:t>
            </w:r>
            <w:r w:rsidRPr="00765FB1">
              <w:rPr>
                <w:rFonts w:cstheme="minorHAnsi"/>
                <w:sz w:val="20"/>
                <w:szCs w:val="20"/>
              </w:rPr>
              <w:lastRenderedPageBreak/>
              <w:t>punkter</w:t>
            </w:r>
          </w:p>
          <w:p w:rsidR="009E7A4F" w:rsidRPr="00765FB1" w:rsidRDefault="009E7A4F" w:rsidP="008F5D77">
            <w:pPr>
              <w:rPr>
                <w:rFonts w:cstheme="minorHAnsi"/>
                <w:sz w:val="20"/>
                <w:szCs w:val="20"/>
              </w:rPr>
            </w:pPr>
          </w:p>
        </w:tc>
        <w:tc>
          <w:tcPr>
            <w:tcW w:w="4819" w:type="dxa"/>
            <w:vAlign w:val="center"/>
          </w:tcPr>
          <w:p w:rsidR="009E7A4F" w:rsidRPr="00765FB1" w:rsidRDefault="009E7A4F" w:rsidP="008F5D77">
            <w:pPr>
              <w:rPr>
                <w:rFonts w:cstheme="minorHAnsi"/>
                <w:b/>
                <w:sz w:val="20"/>
                <w:szCs w:val="20"/>
              </w:rPr>
            </w:pPr>
            <w:r w:rsidRPr="00765FB1">
              <w:rPr>
                <w:rFonts w:cstheme="minorHAnsi"/>
                <w:b/>
                <w:sz w:val="20"/>
                <w:szCs w:val="20"/>
              </w:rPr>
              <w:lastRenderedPageBreak/>
              <w:t xml:space="preserve">Knutepunktutvikling </w:t>
            </w:r>
          </w:p>
          <w:p w:rsidR="009E7A4F" w:rsidRPr="00765FB1" w:rsidRDefault="009E7A4F" w:rsidP="008F5D77">
            <w:pPr>
              <w:spacing w:line="257" w:lineRule="auto"/>
              <w:rPr>
                <w:rFonts w:eastAsiaTheme="majorEastAsia" w:cstheme="minorHAnsi"/>
                <w:sz w:val="20"/>
                <w:szCs w:val="20"/>
              </w:rPr>
            </w:pPr>
            <w:r w:rsidRPr="00765FB1">
              <w:rPr>
                <w:rFonts w:eastAsiaTheme="majorEastAsia" w:cstheme="minorHAnsi"/>
                <w:sz w:val="20"/>
                <w:szCs w:val="20"/>
              </w:rPr>
              <w:t xml:space="preserve">Buskerudbyen har flere knutepunkter langs jernbanen som bør videreutvikles som transportknutepunkt og med tettere, bymessig bebyggelse. Det er behov for </w:t>
            </w:r>
            <w:proofErr w:type="spellStart"/>
            <w:r w:rsidRPr="00765FB1">
              <w:rPr>
                <w:rFonts w:eastAsiaTheme="majorEastAsia" w:cstheme="minorHAnsi"/>
                <w:sz w:val="20"/>
                <w:szCs w:val="20"/>
              </w:rPr>
              <w:lastRenderedPageBreak/>
              <w:t>knutepunktsbyggende</w:t>
            </w:r>
            <w:proofErr w:type="spellEnd"/>
            <w:r w:rsidRPr="00765FB1">
              <w:rPr>
                <w:rFonts w:eastAsiaTheme="majorEastAsia" w:cstheme="minorHAnsi"/>
                <w:sz w:val="20"/>
                <w:szCs w:val="20"/>
              </w:rPr>
              <w:t xml:space="preserve"> tiltak ved Brakerøya, Drammen, Gulskogen, Mjøndalen, Hokksund, </w:t>
            </w:r>
            <w:r w:rsidRPr="00765FB1">
              <w:rPr>
                <w:rFonts w:eastAsiaTheme="majorEastAsia" w:cstheme="minorHAnsi"/>
                <w:color w:val="000000" w:themeColor="text1"/>
                <w:sz w:val="20"/>
                <w:szCs w:val="20"/>
              </w:rPr>
              <w:t xml:space="preserve">Vestfossen og Kongsberg stasjoner. Lier, Darbu og Steinberg stasjoner bør også utvikles med bedre innfartsparkering og mulig tilrettelegging for </w:t>
            </w:r>
            <w:r w:rsidRPr="00765FB1">
              <w:rPr>
                <w:rFonts w:eastAsiaTheme="majorEastAsia" w:cstheme="minorHAnsi"/>
                <w:sz w:val="20"/>
                <w:szCs w:val="20"/>
              </w:rPr>
              <w:t>mikromobilitet.</w:t>
            </w:r>
          </w:p>
        </w:tc>
        <w:tc>
          <w:tcPr>
            <w:tcW w:w="2552" w:type="dxa"/>
            <w:vAlign w:val="center"/>
          </w:tcPr>
          <w:p w:rsidR="009E7A4F" w:rsidRPr="00765FB1" w:rsidRDefault="009E7A4F" w:rsidP="008F5D77">
            <w:pPr>
              <w:rPr>
                <w:rFonts w:eastAsiaTheme="majorEastAsia" w:cstheme="minorHAnsi"/>
                <w:sz w:val="20"/>
                <w:szCs w:val="20"/>
              </w:rPr>
            </w:pPr>
            <w:r w:rsidRPr="00765FB1">
              <w:rPr>
                <w:rFonts w:eastAsiaTheme="majorEastAsia" w:cstheme="minorHAnsi"/>
                <w:sz w:val="20"/>
                <w:szCs w:val="20"/>
              </w:rPr>
              <w:lastRenderedPageBreak/>
              <w:t xml:space="preserve">Areal- og transportplan for Buskerudbyen legger til grunn </w:t>
            </w:r>
            <w:proofErr w:type="spellStart"/>
            <w:r w:rsidRPr="00765FB1">
              <w:rPr>
                <w:rFonts w:eastAsiaTheme="majorEastAsia" w:cstheme="minorHAnsi"/>
                <w:sz w:val="20"/>
                <w:szCs w:val="20"/>
              </w:rPr>
              <w:t>knutepunktsbasert</w:t>
            </w:r>
            <w:proofErr w:type="spellEnd"/>
            <w:r w:rsidRPr="00765FB1">
              <w:rPr>
                <w:rFonts w:eastAsiaTheme="majorEastAsia" w:cstheme="minorHAnsi"/>
                <w:sz w:val="20"/>
                <w:szCs w:val="20"/>
              </w:rPr>
              <w:t xml:space="preserve"> utvikling i byområdet, med </w:t>
            </w:r>
            <w:r w:rsidRPr="00765FB1">
              <w:rPr>
                <w:rFonts w:eastAsiaTheme="majorEastAsia" w:cstheme="minorHAnsi"/>
                <w:sz w:val="20"/>
                <w:szCs w:val="20"/>
              </w:rPr>
              <w:lastRenderedPageBreak/>
              <w:t xml:space="preserve">særlig vekt på konsentrert utbygging i områdene rundt jernbanestasjonene. </w:t>
            </w:r>
          </w:p>
          <w:p w:rsidR="009E7A4F" w:rsidRPr="00765FB1" w:rsidRDefault="009E7A4F" w:rsidP="008F5D77">
            <w:pPr>
              <w:rPr>
                <w:rFonts w:eastAsiaTheme="majorEastAsia" w:cstheme="minorHAnsi"/>
                <w:sz w:val="20"/>
                <w:szCs w:val="20"/>
              </w:rPr>
            </w:pPr>
            <w:r w:rsidRPr="00765FB1">
              <w:rPr>
                <w:rFonts w:eastAsiaTheme="majorEastAsia" w:cstheme="minorHAnsi"/>
                <w:sz w:val="20"/>
                <w:szCs w:val="20"/>
              </w:rPr>
              <w:t xml:space="preserve">Kommunenes arealplaner bygger opp om denne arealutviklingsstrategien. </w:t>
            </w: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lastRenderedPageBreak/>
              <w:t>5</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D</w:t>
            </w:r>
          </w:p>
        </w:tc>
        <w:tc>
          <w:tcPr>
            <w:tcW w:w="993" w:type="dxa"/>
            <w:vAlign w:val="center"/>
          </w:tcPr>
          <w:p w:rsidR="009E7A4F" w:rsidRPr="00765FB1" w:rsidRDefault="009E7A4F" w:rsidP="008F5D77">
            <w:pPr>
              <w:rPr>
                <w:rFonts w:cstheme="minorHAnsi"/>
                <w:sz w:val="20"/>
                <w:szCs w:val="20"/>
              </w:rPr>
            </w:pPr>
          </w:p>
          <w:p w:rsidR="009E7A4F" w:rsidRPr="00765FB1" w:rsidRDefault="009E7A4F" w:rsidP="008F5D77">
            <w:pPr>
              <w:rPr>
                <w:rFonts w:cstheme="minorHAnsi"/>
                <w:sz w:val="20"/>
                <w:szCs w:val="20"/>
              </w:rPr>
            </w:pPr>
            <w:r w:rsidRPr="00765FB1">
              <w:rPr>
                <w:rFonts w:cstheme="minorHAnsi"/>
                <w:sz w:val="20"/>
                <w:szCs w:val="20"/>
              </w:rPr>
              <w:t>Hele Buskerudbyen</w:t>
            </w:r>
          </w:p>
          <w:p w:rsidR="009E7A4F" w:rsidRPr="00765FB1" w:rsidRDefault="009E7A4F" w:rsidP="008F5D77">
            <w:pPr>
              <w:rPr>
                <w:rFonts w:cstheme="minorHAnsi"/>
                <w:sz w:val="20"/>
                <w:szCs w:val="20"/>
              </w:rPr>
            </w:pPr>
          </w:p>
        </w:tc>
        <w:tc>
          <w:tcPr>
            <w:tcW w:w="4819" w:type="dxa"/>
            <w:vAlign w:val="center"/>
          </w:tcPr>
          <w:p w:rsidR="009E7A4F" w:rsidRPr="00765FB1" w:rsidRDefault="009E7A4F" w:rsidP="008F5D77">
            <w:pPr>
              <w:rPr>
                <w:rFonts w:cstheme="minorHAnsi"/>
                <w:b/>
                <w:sz w:val="20"/>
                <w:szCs w:val="20"/>
              </w:rPr>
            </w:pPr>
            <w:r w:rsidRPr="00765FB1">
              <w:rPr>
                <w:rFonts w:cstheme="minorHAnsi"/>
                <w:b/>
                <w:sz w:val="20"/>
                <w:szCs w:val="20"/>
              </w:rPr>
              <w:t>Samordne pris- og sonesystemene</w:t>
            </w:r>
          </w:p>
          <w:p w:rsidR="009E7A4F" w:rsidRPr="00765FB1" w:rsidRDefault="009E7A4F" w:rsidP="008F5D77">
            <w:pPr>
              <w:rPr>
                <w:rFonts w:eastAsiaTheme="minorEastAsia" w:cstheme="minorHAnsi"/>
                <w:sz w:val="20"/>
                <w:szCs w:val="20"/>
              </w:rPr>
            </w:pPr>
            <w:r w:rsidRPr="00765FB1">
              <w:rPr>
                <w:rFonts w:eastAsiaTheme="minorEastAsia" w:cstheme="minorHAnsi"/>
                <w:sz w:val="20"/>
                <w:szCs w:val="20"/>
              </w:rPr>
              <w:t xml:space="preserve">Trafikantene opplever i dag å måtte forholde seg til ulike pris- og sonesystemer i Viken, avhengig av kollektivselskap. Dette gjør blant annet at arbeidsreiser blir vanskeligere og dyrere for en del som må bytte transportmiddel. </w:t>
            </w:r>
          </w:p>
          <w:p w:rsidR="009E7A4F" w:rsidRPr="00765FB1" w:rsidRDefault="00765FB1" w:rsidP="008F5D77">
            <w:pPr>
              <w:rPr>
                <w:rFonts w:eastAsiaTheme="minorEastAsia" w:cstheme="minorHAnsi"/>
                <w:sz w:val="20"/>
                <w:szCs w:val="20"/>
              </w:rPr>
            </w:pPr>
            <w:r>
              <w:rPr>
                <w:rFonts w:eastAsiaTheme="minorEastAsia" w:cstheme="minorHAnsi"/>
                <w:sz w:val="20"/>
                <w:szCs w:val="20"/>
              </w:rPr>
              <w:br/>
            </w:r>
            <w:r w:rsidR="009E7A4F" w:rsidRPr="00765FB1">
              <w:rPr>
                <w:rFonts w:eastAsiaTheme="minorEastAsia" w:cstheme="minorHAnsi"/>
                <w:sz w:val="20"/>
                <w:szCs w:val="20"/>
              </w:rPr>
              <w:t>Buskerudbyen ønsker å påpeke viktigheten av å etablere et felles pris- og sonesystem i fylket, spesielt i pendlingsomlandet til Oslo.</w:t>
            </w:r>
          </w:p>
          <w:p w:rsidR="009E7A4F" w:rsidRPr="00765FB1" w:rsidRDefault="009E7A4F" w:rsidP="008F5D77">
            <w:pPr>
              <w:rPr>
                <w:rFonts w:cstheme="minorHAnsi"/>
                <w:sz w:val="20"/>
                <w:szCs w:val="20"/>
                <w:u w:val="single"/>
              </w:rPr>
            </w:pPr>
          </w:p>
        </w:tc>
        <w:tc>
          <w:tcPr>
            <w:tcW w:w="2552" w:type="dxa"/>
            <w:vAlign w:val="center"/>
          </w:tcPr>
          <w:p w:rsidR="009E7A4F" w:rsidRPr="00765FB1" w:rsidRDefault="009E7A4F" w:rsidP="008F5D77">
            <w:pPr>
              <w:rPr>
                <w:rFonts w:cstheme="minorHAnsi"/>
                <w:sz w:val="20"/>
                <w:szCs w:val="20"/>
              </w:rPr>
            </w:pPr>
            <w:r w:rsidRPr="00765FB1">
              <w:rPr>
                <w:rFonts w:cstheme="minorHAnsi"/>
                <w:sz w:val="20"/>
                <w:szCs w:val="20"/>
              </w:rPr>
              <w:t xml:space="preserve">Kommunene har prioritert dette tiltaket høyt gjennom </w:t>
            </w:r>
            <w:proofErr w:type="spellStart"/>
            <w:r w:rsidRPr="00765FB1">
              <w:rPr>
                <w:rFonts w:cstheme="minorHAnsi"/>
                <w:sz w:val="20"/>
                <w:szCs w:val="20"/>
              </w:rPr>
              <w:t>Buskerudbysamarbeidet</w:t>
            </w:r>
            <w:proofErr w:type="spellEnd"/>
            <w:r w:rsidRPr="00765FB1">
              <w:rPr>
                <w:rFonts w:cstheme="minorHAnsi"/>
                <w:sz w:val="20"/>
                <w:szCs w:val="20"/>
              </w:rPr>
              <w:t xml:space="preserve"> i mange år og har også ønsket å ha dette som handlingspunkt i forslag til oppdatert handlings</w:t>
            </w:r>
            <w:r w:rsidR="00765FB1">
              <w:rPr>
                <w:rFonts w:cstheme="minorHAnsi"/>
                <w:sz w:val="20"/>
                <w:szCs w:val="20"/>
              </w:rPr>
              <w:t>-</w:t>
            </w:r>
            <w:r w:rsidRPr="00765FB1">
              <w:rPr>
                <w:rFonts w:cstheme="minorHAnsi"/>
                <w:sz w:val="20"/>
                <w:szCs w:val="20"/>
              </w:rPr>
              <w:t>program for perioden 2020-23 til Areal- og transport</w:t>
            </w:r>
            <w:r w:rsidR="00765FB1">
              <w:rPr>
                <w:rFonts w:cstheme="minorHAnsi"/>
                <w:sz w:val="20"/>
                <w:szCs w:val="20"/>
              </w:rPr>
              <w:t>-</w:t>
            </w:r>
            <w:r w:rsidRPr="00765FB1">
              <w:rPr>
                <w:rFonts w:cstheme="minorHAnsi"/>
                <w:sz w:val="20"/>
                <w:szCs w:val="20"/>
              </w:rPr>
              <w:t>plan Buskerudbyen.</w:t>
            </w: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t>6</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D</w:t>
            </w:r>
          </w:p>
        </w:tc>
        <w:tc>
          <w:tcPr>
            <w:tcW w:w="993" w:type="dxa"/>
            <w:vAlign w:val="center"/>
          </w:tcPr>
          <w:p w:rsidR="009E7A4F" w:rsidRPr="00765FB1" w:rsidRDefault="009E7A4F" w:rsidP="008F5D77">
            <w:pPr>
              <w:rPr>
                <w:rFonts w:cstheme="minorHAnsi"/>
                <w:sz w:val="20"/>
                <w:szCs w:val="20"/>
              </w:rPr>
            </w:pPr>
          </w:p>
          <w:p w:rsidR="009E7A4F" w:rsidRPr="00765FB1" w:rsidRDefault="009E7A4F" w:rsidP="008F5D77">
            <w:pPr>
              <w:rPr>
                <w:rFonts w:cstheme="minorHAnsi"/>
                <w:sz w:val="20"/>
                <w:szCs w:val="20"/>
              </w:rPr>
            </w:pPr>
            <w:r w:rsidRPr="00765FB1">
              <w:rPr>
                <w:rFonts w:cstheme="minorHAnsi"/>
                <w:sz w:val="20"/>
                <w:szCs w:val="20"/>
              </w:rPr>
              <w:t>Hele Buskerudbyen</w:t>
            </w:r>
          </w:p>
          <w:p w:rsidR="009E7A4F" w:rsidRPr="00765FB1" w:rsidRDefault="009E7A4F" w:rsidP="008F5D77">
            <w:pPr>
              <w:rPr>
                <w:rFonts w:cstheme="minorHAnsi"/>
                <w:sz w:val="20"/>
                <w:szCs w:val="20"/>
              </w:rPr>
            </w:pPr>
          </w:p>
          <w:p w:rsidR="009E7A4F" w:rsidRPr="00765FB1" w:rsidRDefault="009E7A4F" w:rsidP="008F5D77">
            <w:pPr>
              <w:rPr>
                <w:rFonts w:cstheme="minorHAnsi"/>
                <w:sz w:val="20"/>
                <w:szCs w:val="20"/>
              </w:rPr>
            </w:pPr>
          </w:p>
        </w:tc>
        <w:tc>
          <w:tcPr>
            <w:tcW w:w="4819" w:type="dxa"/>
            <w:vAlign w:val="center"/>
          </w:tcPr>
          <w:p w:rsidR="009E7A4F" w:rsidRPr="00765FB1" w:rsidRDefault="009E7A4F" w:rsidP="008F5D77">
            <w:pPr>
              <w:spacing w:line="257" w:lineRule="auto"/>
              <w:rPr>
                <w:rFonts w:eastAsiaTheme="majorEastAsia" w:cstheme="minorHAnsi"/>
                <w:b/>
                <w:sz w:val="20"/>
                <w:szCs w:val="20"/>
              </w:rPr>
            </w:pPr>
            <w:r w:rsidRPr="00765FB1">
              <w:rPr>
                <w:rFonts w:eastAsiaTheme="majorEastAsia" w:cstheme="minorHAnsi"/>
                <w:b/>
                <w:sz w:val="20"/>
                <w:szCs w:val="20"/>
              </w:rPr>
              <w:t>Belysning langs fylkesvei</w:t>
            </w:r>
          </w:p>
          <w:p w:rsidR="009E7A4F" w:rsidRPr="00765FB1" w:rsidRDefault="009E7A4F" w:rsidP="008F5D77">
            <w:pPr>
              <w:spacing w:line="257" w:lineRule="auto"/>
              <w:rPr>
                <w:rFonts w:eastAsiaTheme="majorEastAsia" w:cstheme="minorHAnsi"/>
                <w:sz w:val="20"/>
                <w:szCs w:val="20"/>
              </w:rPr>
            </w:pPr>
            <w:r w:rsidRPr="00765FB1">
              <w:rPr>
                <w:rFonts w:eastAsiaTheme="majorEastAsia" w:cstheme="minorHAnsi"/>
                <w:sz w:val="20"/>
                <w:szCs w:val="20"/>
              </w:rPr>
              <w:t xml:space="preserve">Belysning er viktig for trafikksikkerheten langs mange av fylkesveiene. På mange av fylkesveiene i Nedre Buskerud er belysningen i dag driftet og finansiert av kommunene, selv om det </w:t>
            </w:r>
            <w:proofErr w:type="spellStart"/>
            <w:r w:rsidRPr="00765FB1">
              <w:rPr>
                <w:rFonts w:eastAsiaTheme="majorEastAsia" w:cstheme="minorHAnsi"/>
                <w:sz w:val="20"/>
                <w:szCs w:val="20"/>
              </w:rPr>
              <w:t>iht</w:t>
            </w:r>
            <w:proofErr w:type="spellEnd"/>
            <w:r w:rsidRPr="00765FB1">
              <w:rPr>
                <w:rFonts w:eastAsiaTheme="majorEastAsia" w:cstheme="minorHAnsi"/>
                <w:sz w:val="20"/>
                <w:szCs w:val="20"/>
              </w:rPr>
              <w:t xml:space="preserve"> veiloven er veieier som har ansvaret. Kommunene i Drammensregionen/Nedre Buskerud har ved mange anledninger de seneste årene bedt fylkeskommunen ta ansvaret for finansiering av belysning langs fylkesveiene, slik veiloven tilsier. Flere kommuner har de senere årene allikevel sett seg nødt til å fortsette å drifte belysningen langs fylkesveiene av hensyn til trafikksikkerheten, til tross for at dette ikke er kommunens ansvar.</w:t>
            </w:r>
          </w:p>
          <w:p w:rsidR="009E7A4F" w:rsidRPr="00765FB1" w:rsidRDefault="009E7A4F" w:rsidP="008F5D77">
            <w:pPr>
              <w:spacing w:line="257" w:lineRule="auto"/>
              <w:rPr>
                <w:rFonts w:eastAsiaTheme="majorEastAsia" w:cstheme="minorHAnsi"/>
                <w:sz w:val="20"/>
                <w:szCs w:val="20"/>
                <w:u w:val="single"/>
              </w:rPr>
            </w:pPr>
            <w:r w:rsidRPr="00765FB1">
              <w:rPr>
                <w:rFonts w:eastAsiaTheme="majorEastAsia" w:cstheme="minorHAnsi"/>
                <w:sz w:val="20"/>
                <w:szCs w:val="20"/>
              </w:rPr>
              <w:t>Viken fylkeskommune bes derfor om å starte å ivareta ansvaret for belysning langs sine veier.</w:t>
            </w:r>
          </w:p>
        </w:tc>
        <w:tc>
          <w:tcPr>
            <w:tcW w:w="2552" w:type="dxa"/>
            <w:vAlign w:val="center"/>
          </w:tcPr>
          <w:p w:rsidR="009E7A4F" w:rsidRPr="00765FB1" w:rsidRDefault="009E7A4F" w:rsidP="008F5D77">
            <w:pPr>
              <w:rPr>
                <w:rFonts w:cstheme="minorHAnsi"/>
                <w:sz w:val="20"/>
                <w:szCs w:val="20"/>
              </w:rPr>
            </w:pP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t>7</w:t>
            </w:r>
          </w:p>
        </w:tc>
        <w:tc>
          <w:tcPr>
            <w:tcW w:w="1279" w:type="dxa"/>
            <w:vAlign w:val="center"/>
          </w:tcPr>
          <w:p w:rsidR="009E7A4F" w:rsidRPr="00765FB1" w:rsidRDefault="009E7A4F" w:rsidP="008F5D77">
            <w:pPr>
              <w:jc w:val="center"/>
              <w:rPr>
                <w:rFonts w:cstheme="minorHAnsi"/>
                <w:i/>
                <w:iCs/>
                <w:sz w:val="20"/>
                <w:szCs w:val="20"/>
              </w:rPr>
            </w:pPr>
          </w:p>
          <w:p w:rsidR="009E7A4F" w:rsidRPr="00765FB1" w:rsidRDefault="009E7A4F" w:rsidP="008F5D77">
            <w:pPr>
              <w:jc w:val="center"/>
              <w:rPr>
                <w:rFonts w:cstheme="minorHAnsi"/>
                <w:i/>
                <w:iCs/>
                <w:sz w:val="20"/>
                <w:szCs w:val="20"/>
              </w:rPr>
            </w:pPr>
            <w:r w:rsidRPr="00765FB1">
              <w:rPr>
                <w:rFonts w:cstheme="minorHAnsi"/>
                <w:i/>
                <w:iCs/>
                <w:sz w:val="20"/>
                <w:szCs w:val="20"/>
              </w:rPr>
              <w:t>D</w:t>
            </w:r>
          </w:p>
          <w:p w:rsidR="009E7A4F" w:rsidRPr="00765FB1" w:rsidRDefault="009E7A4F" w:rsidP="008F5D77">
            <w:pPr>
              <w:rPr>
                <w:rFonts w:cstheme="minorHAnsi"/>
                <w:i/>
                <w:iCs/>
                <w:sz w:val="20"/>
                <w:szCs w:val="20"/>
              </w:rPr>
            </w:pPr>
          </w:p>
        </w:tc>
        <w:tc>
          <w:tcPr>
            <w:tcW w:w="993" w:type="dxa"/>
            <w:vAlign w:val="center"/>
          </w:tcPr>
          <w:p w:rsidR="009E7A4F" w:rsidRPr="00765FB1" w:rsidRDefault="009E7A4F" w:rsidP="008F5D77">
            <w:pPr>
              <w:spacing w:line="259" w:lineRule="auto"/>
              <w:rPr>
                <w:rFonts w:cstheme="minorHAnsi"/>
                <w:sz w:val="20"/>
                <w:szCs w:val="20"/>
              </w:rPr>
            </w:pPr>
            <w:r w:rsidRPr="00765FB1">
              <w:rPr>
                <w:rFonts w:cstheme="minorHAnsi"/>
                <w:sz w:val="20"/>
                <w:szCs w:val="20"/>
              </w:rPr>
              <w:t>Generelt</w:t>
            </w:r>
          </w:p>
        </w:tc>
        <w:tc>
          <w:tcPr>
            <w:tcW w:w="4819" w:type="dxa"/>
            <w:vAlign w:val="center"/>
          </w:tcPr>
          <w:p w:rsidR="009E7A4F" w:rsidRPr="00765FB1" w:rsidRDefault="009E7A4F" w:rsidP="008F5D77">
            <w:pPr>
              <w:rPr>
                <w:rFonts w:cstheme="minorHAnsi"/>
                <w:b/>
                <w:sz w:val="20"/>
                <w:szCs w:val="20"/>
              </w:rPr>
            </w:pPr>
            <w:r w:rsidRPr="00765FB1">
              <w:rPr>
                <w:rFonts w:cstheme="minorHAnsi"/>
                <w:b/>
                <w:sz w:val="20"/>
                <w:szCs w:val="20"/>
              </w:rPr>
              <w:t>Ny teknologi</w:t>
            </w:r>
          </w:p>
          <w:p w:rsidR="009E7A4F" w:rsidRPr="00765FB1" w:rsidRDefault="009E7A4F" w:rsidP="008F5D77">
            <w:pPr>
              <w:rPr>
                <w:rFonts w:cstheme="minorHAnsi"/>
                <w:sz w:val="20"/>
                <w:szCs w:val="20"/>
              </w:rPr>
            </w:pPr>
            <w:r w:rsidRPr="00765FB1">
              <w:rPr>
                <w:rFonts w:cstheme="minorHAnsi"/>
                <w:sz w:val="20"/>
                <w:szCs w:val="20"/>
              </w:rPr>
              <w:t>Viken fylkeskommune vil være en viktig aktør i arbeidet med ny teknologi som bl.a. kan hjelpe byområdet til å utnytte eksisterende infrastruktur på en mer effektiv måte. Dette kan dreie seg om et kollektivtilbud med større fleksibilitet (eks. mindre, kanskje autonome, busser med bedre flatedekning enn i dag), samordning mellom ulike mobilitetstilbud (eks. kollektiv og mikromobilitet, eller mellom ulike kollektivtilbud) osv. Det kan også dreie seg om å integrere transport på vann (Drammensfjorden/-elva) som en del av kollektivtilbudet.</w:t>
            </w:r>
          </w:p>
          <w:p w:rsidR="009E7A4F" w:rsidRPr="00765FB1" w:rsidRDefault="009E7A4F" w:rsidP="008F5D77">
            <w:pPr>
              <w:rPr>
                <w:rFonts w:cstheme="minorHAnsi"/>
                <w:sz w:val="20"/>
                <w:szCs w:val="20"/>
              </w:rPr>
            </w:pPr>
          </w:p>
          <w:p w:rsidR="009E7A4F" w:rsidRPr="00765FB1" w:rsidRDefault="009E7A4F" w:rsidP="008F5D77">
            <w:pPr>
              <w:rPr>
                <w:rFonts w:cstheme="minorHAnsi"/>
                <w:sz w:val="20"/>
                <w:szCs w:val="20"/>
              </w:rPr>
            </w:pPr>
          </w:p>
        </w:tc>
        <w:tc>
          <w:tcPr>
            <w:tcW w:w="2552" w:type="dxa"/>
            <w:vAlign w:val="center"/>
          </w:tcPr>
          <w:p w:rsidR="009E7A4F" w:rsidRPr="00765FB1" w:rsidRDefault="009E7A4F" w:rsidP="008F5D77">
            <w:pPr>
              <w:rPr>
                <w:rFonts w:cstheme="minorHAnsi"/>
                <w:sz w:val="20"/>
                <w:szCs w:val="20"/>
              </w:rPr>
            </w:pPr>
            <w:r w:rsidRPr="00765FB1">
              <w:rPr>
                <w:rFonts w:cstheme="minorHAnsi"/>
                <w:sz w:val="20"/>
                <w:szCs w:val="20"/>
              </w:rPr>
              <w:t>Kommunene ønsker å være med på å tilrettelegge for både forsøksordninger og permanente ordninger, og til å stille kommunalt vei- og gatenett til disposisjon for forsøksordninger med ny mobilitet.</w:t>
            </w: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t>8</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D</w:t>
            </w:r>
          </w:p>
        </w:tc>
        <w:tc>
          <w:tcPr>
            <w:tcW w:w="993" w:type="dxa"/>
            <w:vAlign w:val="center"/>
          </w:tcPr>
          <w:p w:rsidR="009E7A4F" w:rsidRPr="00765FB1" w:rsidRDefault="009E7A4F" w:rsidP="008F5D77">
            <w:pPr>
              <w:spacing w:line="259" w:lineRule="auto"/>
              <w:rPr>
                <w:rFonts w:cstheme="minorHAnsi"/>
                <w:sz w:val="20"/>
                <w:szCs w:val="20"/>
              </w:rPr>
            </w:pPr>
            <w:r w:rsidRPr="00765FB1">
              <w:rPr>
                <w:rFonts w:cstheme="minorHAnsi"/>
                <w:sz w:val="20"/>
                <w:szCs w:val="20"/>
              </w:rPr>
              <w:t>Generelt</w:t>
            </w:r>
          </w:p>
        </w:tc>
        <w:tc>
          <w:tcPr>
            <w:tcW w:w="4819" w:type="dxa"/>
            <w:vAlign w:val="center"/>
          </w:tcPr>
          <w:p w:rsidR="009E7A4F" w:rsidRPr="005D048B" w:rsidRDefault="009E7A4F" w:rsidP="008F5D77">
            <w:pPr>
              <w:rPr>
                <w:rFonts w:cstheme="minorHAnsi"/>
                <w:b/>
                <w:sz w:val="20"/>
                <w:szCs w:val="20"/>
              </w:rPr>
            </w:pPr>
            <w:r w:rsidRPr="005D048B">
              <w:rPr>
                <w:rFonts w:cstheme="minorHAnsi"/>
                <w:b/>
                <w:sz w:val="20"/>
                <w:szCs w:val="20"/>
              </w:rPr>
              <w:t>Samarbeid om areal- og transportplanlegging</w:t>
            </w:r>
          </w:p>
          <w:p w:rsidR="009E7A4F" w:rsidRPr="00765FB1" w:rsidRDefault="009E7A4F" w:rsidP="008F5D77">
            <w:pPr>
              <w:rPr>
                <w:rFonts w:cstheme="minorHAnsi"/>
                <w:sz w:val="20"/>
                <w:szCs w:val="20"/>
              </w:rPr>
            </w:pPr>
            <w:r w:rsidRPr="00765FB1">
              <w:rPr>
                <w:rFonts w:cstheme="minorHAnsi"/>
                <w:sz w:val="20"/>
                <w:szCs w:val="20"/>
              </w:rPr>
              <w:t xml:space="preserve">Styrket innsats for samordnet areal- og transportplanlegging i samarbeid med kommunene. Den kommunale arealutviklingen avhenger i mange tilfeller </w:t>
            </w:r>
            <w:r w:rsidRPr="00765FB1">
              <w:rPr>
                <w:rFonts w:cstheme="minorHAnsi"/>
                <w:sz w:val="20"/>
                <w:szCs w:val="20"/>
              </w:rPr>
              <w:lastRenderedPageBreak/>
              <w:t>av transporttilbudet, fremkommeligheten og trafikksikkerheten på fylkeskommunale veier (gangveier, sykkelveier og bilveier) og kollektivtilbudet. Fylkeskommunen kommer ofte først tungt inn i prosessen ved høring som evt. resulterer i innsigelser.  Her kan det være gevinster å hente ved tidligere dialog og samarbeid.</w:t>
            </w:r>
          </w:p>
        </w:tc>
        <w:tc>
          <w:tcPr>
            <w:tcW w:w="2552" w:type="dxa"/>
            <w:vAlign w:val="center"/>
          </w:tcPr>
          <w:p w:rsidR="009E7A4F" w:rsidRPr="00765FB1" w:rsidRDefault="009E7A4F" w:rsidP="008F5D77">
            <w:pPr>
              <w:rPr>
                <w:rFonts w:cstheme="minorHAnsi"/>
                <w:sz w:val="20"/>
                <w:szCs w:val="20"/>
              </w:rPr>
            </w:pPr>
            <w:r w:rsidRPr="00765FB1">
              <w:rPr>
                <w:rFonts w:cstheme="minorHAnsi"/>
                <w:sz w:val="20"/>
                <w:szCs w:val="20"/>
              </w:rPr>
              <w:lastRenderedPageBreak/>
              <w:t xml:space="preserve">Kommunene bør tidlig i prosessen for større utbygginger som er avhengige av eller nær </w:t>
            </w:r>
            <w:r w:rsidRPr="00765FB1">
              <w:rPr>
                <w:rFonts w:cstheme="minorHAnsi"/>
                <w:sz w:val="20"/>
                <w:szCs w:val="20"/>
              </w:rPr>
              <w:lastRenderedPageBreak/>
              <w:t>knyttet til fylkesveier og kollektivtilbud, ta initiativ for å få med fylkeskommunen i prosessen.</w:t>
            </w: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lastRenderedPageBreak/>
              <w:t>9</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A</w:t>
            </w:r>
          </w:p>
        </w:tc>
        <w:tc>
          <w:tcPr>
            <w:tcW w:w="993" w:type="dxa"/>
            <w:vAlign w:val="center"/>
          </w:tcPr>
          <w:p w:rsidR="009E7A4F" w:rsidRPr="00765FB1" w:rsidRDefault="009E7A4F" w:rsidP="008F5D77">
            <w:pPr>
              <w:rPr>
                <w:rFonts w:cstheme="minorHAnsi"/>
                <w:sz w:val="20"/>
                <w:szCs w:val="20"/>
              </w:rPr>
            </w:pPr>
            <w:r w:rsidRPr="00765FB1">
              <w:rPr>
                <w:rFonts w:cstheme="minorHAnsi"/>
                <w:sz w:val="20"/>
                <w:szCs w:val="20"/>
              </w:rPr>
              <w:t>Generelt</w:t>
            </w:r>
          </w:p>
        </w:tc>
        <w:tc>
          <w:tcPr>
            <w:tcW w:w="4819" w:type="dxa"/>
            <w:vAlign w:val="center"/>
          </w:tcPr>
          <w:p w:rsidR="009E7A4F" w:rsidRPr="005D048B" w:rsidRDefault="009E7A4F" w:rsidP="008F5D77">
            <w:pPr>
              <w:rPr>
                <w:rFonts w:cstheme="minorHAnsi"/>
                <w:b/>
                <w:sz w:val="20"/>
                <w:szCs w:val="20"/>
              </w:rPr>
            </w:pPr>
            <w:r w:rsidRPr="005D048B">
              <w:rPr>
                <w:rFonts w:cstheme="minorHAnsi"/>
                <w:b/>
                <w:sz w:val="20"/>
                <w:szCs w:val="20"/>
              </w:rPr>
              <w:t>Styrket busstilbud i byområdet</w:t>
            </w:r>
          </w:p>
          <w:p w:rsidR="009E7A4F" w:rsidRPr="00765FB1" w:rsidRDefault="009E7A4F" w:rsidP="008F5D77">
            <w:pPr>
              <w:rPr>
                <w:rFonts w:cstheme="minorHAnsi"/>
                <w:sz w:val="20"/>
                <w:szCs w:val="20"/>
              </w:rPr>
            </w:pPr>
            <w:r w:rsidRPr="00765FB1">
              <w:rPr>
                <w:rFonts w:cstheme="minorHAnsi"/>
                <w:sz w:val="20"/>
                <w:szCs w:val="20"/>
              </w:rPr>
              <w:t xml:space="preserve">Gjennom </w:t>
            </w:r>
            <w:proofErr w:type="spellStart"/>
            <w:r w:rsidRPr="00765FB1">
              <w:rPr>
                <w:rFonts w:cstheme="minorHAnsi"/>
                <w:sz w:val="20"/>
                <w:szCs w:val="20"/>
              </w:rPr>
              <w:t>Buskerudbysamarbeidet</w:t>
            </w:r>
            <w:proofErr w:type="spellEnd"/>
            <w:r w:rsidRPr="00765FB1">
              <w:rPr>
                <w:rFonts w:cstheme="minorHAnsi"/>
                <w:sz w:val="20"/>
                <w:szCs w:val="20"/>
              </w:rPr>
              <w:t xml:space="preserve"> og avtaler om belønningsmidler med Samferdselsdepartementet har busstilbudet i Buskerudbyen de senere år blitt styrket betydelig. Det er viktig at Viken opprettholder driftstilskuddet til Brakar på samme nivå eller styrket nivå fremover slik at busstilbudet kan opprettholdes eller styrkes. Det er en forutsetning i avtalene om belønningstilskudd at fylkeskommunen opprettholder driftstilskuddet for buss så lenge byområdet mottar belønningstilskudd til styrket bussdrift. Viken fylkeskommune bør i overgangen mellom ulike avtaler om belønningstilskudd kunne stille garanti til Brakar slik at Buskerudbyen får kontinuitet i busstilbudet også i perioder der byområdet avventer formell tilbake</w:t>
            </w:r>
            <w:r w:rsidR="005D048B">
              <w:rPr>
                <w:rFonts w:cstheme="minorHAnsi"/>
                <w:sz w:val="20"/>
                <w:szCs w:val="20"/>
              </w:rPr>
              <w:t>-</w:t>
            </w:r>
            <w:r w:rsidRPr="00765FB1">
              <w:rPr>
                <w:rFonts w:cstheme="minorHAnsi"/>
                <w:sz w:val="20"/>
                <w:szCs w:val="20"/>
              </w:rPr>
              <w:t>melding fra Samferdselsdepartementet om ny avtale. Dette vil være relevant for 2022, da det må inngås ny avtale om belønningstilskudd fra 2022.</w:t>
            </w:r>
          </w:p>
          <w:p w:rsidR="009E7A4F" w:rsidRPr="00765FB1" w:rsidRDefault="009E7A4F" w:rsidP="008F5D77">
            <w:pPr>
              <w:rPr>
                <w:rFonts w:cstheme="minorHAnsi"/>
                <w:sz w:val="20"/>
                <w:szCs w:val="20"/>
              </w:rPr>
            </w:pPr>
          </w:p>
          <w:p w:rsidR="009E7A4F" w:rsidRPr="00765FB1" w:rsidRDefault="009E7A4F" w:rsidP="008F5D77">
            <w:pPr>
              <w:rPr>
                <w:rFonts w:cstheme="minorHAnsi"/>
                <w:sz w:val="20"/>
                <w:szCs w:val="20"/>
              </w:rPr>
            </w:pPr>
            <w:r w:rsidRPr="00765FB1">
              <w:rPr>
                <w:rFonts w:cstheme="minorHAnsi"/>
                <w:sz w:val="20"/>
                <w:szCs w:val="20"/>
              </w:rPr>
              <w:t xml:space="preserve">Når det gjelder innretning av busstilbudet og tilbud / </w:t>
            </w:r>
            <w:proofErr w:type="spellStart"/>
            <w:r w:rsidRPr="00765FB1">
              <w:rPr>
                <w:rFonts w:cstheme="minorHAnsi"/>
                <w:sz w:val="20"/>
                <w:szCs w:val="20"/>
              </w:rPr>
              <w:t>evt</w:t>
            </w:r>
            <w:proofErr w:type="spellEnd"/>
            <w:r w:rsidRPr="00765FB1">
              <w:rPr>
                <w:rFonts w:cstheme="minorHAnsi"/>
                <w:sz w:val="20"/>
                <w:szCs w:val="20"/>
              </w:rPr>
              <w:t xml:space="preserve"> endringer i tilbud på de enkelte strekninger i byområdet er det viktig med gode medvirkningsprosesser med kommunene og ulike brukergrupper (bl.a. ungdomsråd og andre interessegrupper). Det bør også vektlegges at busstilbudet samordnes med togtilbudet i knutepunkter for best mulig samlet kollektivtilbud i byområdet og for mulighet til å reise effektivt med kollektivtransport inn / ut av byområdet.</w:t>
            </w:r>
          </w:p>
          <w:p w:rsidR="009E7A4F" w:rsidRPr="00765FB1" w:rsidRDefault="009E7A4F" w:rsidP="008F5D77">
            <w:pPr>
              <w:rPr>
                <w:rFonts w:cstheme="minorHAnsi"/>
                <w:sz w:val="20"/>
                <w:szCs w:val="20"/>
              </w:rPr>
            </w:pPr>
          </w:p>
        </w:tc>
        <w:tc>
          <w:tcPr>
            <w:tcW w:w="2552" w:type="dxa"/>
            <w:vAlign w:val="center"/>
          </w:tcPr>
          <w:p w:rsidR="009E7A4F" w:rsidRPr="00765FB1" w:rsidRDefault="009E7A4F" w:rsidP="008F5D77">
            <w:pPr>
              <w:rPr>
                <w:rFonts w:cstheme="minorHAnsi"/>
                <w:sz w:val="20"/>
                <w:szCs w:val="20"/>
              </w:rPr>
            </w:pPr>
            <w:r w:rsidRPr="00765FB1">
              <w:rPr>
                <w:rFonts w:cstheme="minorHAnsi"/>
                <w:sz w:val="20"/>
                <w:szCs w:val="20"/>
              </w:rPr>
              <w:t>Kommunene i Buskerudbyen har prioritert å bruke en betydelig andel av belønningsmidler til styrket bussdrift de siste 10 år. Detter ligger også inne i gjeldende avtale om belønningstilskudd for 2020-2021.</w:t>
            </w: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t>10</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C</w:t>
            </w:r>
          </w:p>
        </w:tc>
        <w:tc>
          <w:tcPr>
            <w:tcW w:w="993" w:type="dxa"/>
            <w:vAlign w:val="center"/>
          </w:tcPr>
          <w:p w:rsidR="009E7A4F" w:rsidRPr="00765FB1" w:rsidRDefault="009E7A4F" w:rsidP="008F5D77">
            <w:pPr>
              <w:rPr>
                <w:rFonts w:cstheme="minorHAnsi"/>
                <w:sz w:val="20"/>
                <w:szCs w:val="20"/>
              </w:rPr>
            </w:pPr>
            <w:r w:rsidRPr="00765FB1">
              <w:rPr>
                <w:rFonts w:cstheme="minorHAnsi"/>
                <w:sz w:val="20"/>
                <w:szCs w:val="20"/>
              </w:rPr>
              <w:t>Generelt</w:t>
            </w:r>
          </w:p>
        </w:tc>
        <w:tc>
          <w:tcPr>
            <w:tcW w:w="4819" w:type="dxa"/>
            <w:vAlign w:val="center"/>
          </w:tcPr>
          <w:p w:rsidR="009E7A4F" w:rsidRPr="005D048B" w:rsidRDefault="009E7A4F" w:rsidP="008F5D77">
            <w:pPr>
              <w:rPr>
                <w:rFonts w:cstheme="minorHAnsi"/>
                <w:b/>
                <w:sz w:val="20"/>
                <w:szCs w:val="20"/>
              </w:rPr>
            </w:pPr>
            <w:r w:rsidRPr="005D048B">
              <w:rPr>
                <w:rFonts w:cstheme="minorHAnsi"/>
                <w:b/>
                <w:sz w:val="20"/>
                <w:szCs w:val="20"/>
              </w:rPr>
              <w:t>Styrket kollektivtilbud i korridorer</w:t>
            </w:r>
          </w:p>
          <w:p w:rsidR="009E7A4F" w:rsidRPr="00765FB1" w:rsidRDefault="009E7A4F" w:rsidP="008F5D77">
            <w:pPr>
              <w:rPr>
                <w:rFonts w:cstheme="minorHAnsi"/>
                <w:sz w:val="20"/>
                <w:szCs w:val="20"/>
              </w:rPr>
            </w:pPr>
            <w:r w:rsidRPr="00765FB1">
              <w:rPr>
                <w:rFonts w:cstheme="minorHAnsi"/>
                <w:sz w:val="20"/>
                <w:szCs w:val="20"/>
              </w:rPr>
              <w:t>Buskerudbyen er sterkt integrert med naboregioner og det er betydelig pendling både inn og ut av Buskerudbyen. Det samlede kollektivtilbudet på buss og tog er særlig viktig i korridorene Kongsberg-Oslo-Gardermoen og Hokksund-Modum/Ringerike. Kollektivtilbudet i disse korridorene er delvis godt (Drammen-Oslo) og delvis mangelfullt (Kongsberg-Oslo og Hokksund-Modum / Ringerike). Togtilbudet er i ferd med å bli betydelig bedre mot Vestfold, men busstilbudet kan videreutvikles i korridorer med grenseflater mot Vestfold og Telemark fylke. Her er det viktig med godt samarbeid mellom fylkeskommunene for å utvikle et sammenhengende busstilbud.</w:t>
            </w:r>
          </w:p>
        </w:tc>
        <w:tc>
          <w:tcPr>
            <w:tcW w:w="2552" w:type="dxa"/>
            <w:vAlign w:val="center"/>
          </w:tcPr>
          <w:p w:rsidR="009E7A4F" w:rsidRPr="00765FB1" w:rsidRDefault="009E7A4F" w:rsidP="008F5D77">
            <w:pPr>
              <w:rPr>
                <w:rFonts w:cstheme="minorHAnsi"/>
                <w:sz w:val="20"/>
                <w:szCs w:val="20"/>
              </w:rPr>
            </w:pPr>
          </w:p>
        </w:tc>
      </w:tr>
      <w:tr w:rsidR="009E7A4F" w:rsidTr="009E7A4F">
        <w:tc>
          <w:tcPr>
            <w:tcW w:w="530" w:type="dxa"/>
            <w:vAlign w:val="center"/>
          </w:tcPr>
          <w:p w:rsidR="009E7A4F" w:rsidRPr="00765FB1" w:rsidRDefault="009E7A4F" w:rsidP="008F5D77">
            <w:pPr>
              <w:jc w:val="center"/>
              <w:rPr>
                <w:rFonts w:cstheme="minorHAnsi"/>
                <w:sz w:val="20"/>
                <w:szCs w:val="20"/>
              </w:rPr>
            </w:pPr>
            <w:r w:rsidRPr="00765FB1">
              <w:rPr>
                <w:rFonts w:cstheme="minorHAnsi"/>
                <w:sz w:val="20"/>
                <w:szCs w:val="20"/>
              </w:rPr>
              <w:t>11</w:t>
            </w:r>
          </w:p>
        </w:tc>
        <w:tc>
          <w:tcPr>
            <w:tcW w:w="1279" w:type="dxa"/>
            <w:vAlign w:val="center"/>
          </w:tcPr>
          <w:p w:rsidR="009E7A4F" w:rsidRPr="00765FB1" w:rsidRDefault="009E7A4F" w:rsidP="008F5D77">
            <w:pPr>
              <w:jc w:val="center"/>
              <w:rPr>
                <w:rFonts w:cstheme="minorHAnsi"/>
                <w:i/>
                <w:iCs/>
                <w:sz w:val="20"/>
                <w:szCs w:val="20"/>
              </w:rPr>
            </w:pPr>
            <w:r w:rsidRPr="00765FB1">
              <w:rPr>
                <w:rFonts w:cstheme="minorHAnsi"/>
                <w:i/>
                <w:iCs/>
                <w:sz w:val="20"/>
                <w:szCs w:val="20"/>
              </w:rPr>
              <w:t>A</w:t>
            </w:r>
          </w:p>
        </w:tc>
        <w:tc>
          <w:tcPr>
            <w:tcW w:w="993" w:type="dxa"/>
            <w:vAlign w:val="center"/>
          </w:tcPr>
          <w:p w:rsidR="009E7A4F" w:rsidRPr="00765FB1" w:rsidRDefault="009E7A4F" w:rsidP="008F5D77">
            <w:pPr>
              <w:rPr>
                <w:rFonts w:cstheme="minorHAnsi"/>
                <w:sz w:val="20"/>
                <w:szCs w:val="20"/>
              </w:rPr>
            </w:pPr>
            <w:r w:rsidRPr="00765FB1">
              <w:rPr>
                <w:rFonts w:cstheme="minorHAnsi"/>
                <w:sz w:val="20"/>
                <w:szCs w:val="20"/>
              </w:rPr>
              <w:t>Generelt</w:t>
            </w:r>
          </w:p>
        </w:tc>
        <w:tc>
          <w:tcPr>
            <w:tcW w:w="4819" w:type="dxa"/>
            <w:vAlign w:val="center"/>
          </w:tcPr>
          <w:p w:rsidR="009E7A4F" w:rsidRPr="005D048B" w:rsidRDefault="009E7A4F" w:rsidP="008F5D77">
            <w:pPr>
              <w:rPr>
                <w:rFonts w:cstheme="minorHAnsi"/>
                <w:b/>
                <w:sz w:val="20"/>
                <w:szCs w:val="20"/>
              </w:rPr>
            </w:pPr>
            <w:r w:rsidRPr="005D048B">
              <w:rPr>
                <w:rFonts w:cstheme="minorHAnsi"/>
                <w:b/>
                <w:sz w:val="20"/>
                <w:szCs w:val="20"/>
              </w:rPr>
              <w:t>Vedlikeholdsetterslep på fylkesveier</w:t>
            </w:r>
          </w:p>
          <w:p w:rsidR="009E7A4F" w:rsidRPr="00765FB1" w:rsidRDefault="009E7A4F" w:rsidP="008F5D77">
            <w:pPr>
              <w:rPr>
                <w:rFonts w:cstheme="minorHAnsi"/>
                <w:sz w:val="20"/>
                <w:szCs w:val="20"/>
              </w:rPr>
            </w:pPr>
            <w:r w:rsidRPr="00765FB1">
              <w:rPr>
                <w:rFonts w:cstheme="minorHAnsi"/>
                <w:sz w:val="20"/>
                <w:szCs w:val="20"/>
              </w:rPr>
              <w:lastRenderedPageBreak/>
              <w:t>Det bør være en ambisjon om å redusere vedlikeholdsetterslepet på fylkesveiene. Dette henger også sammen med innspillet om satsing på sykkelveger og trafikksikkerhetstiltak.</w:t>
            </w:r>
          </w:p>
        </w:tc>
        <w:tc>
          <w:tcPr>
            <w:tcW w:w="2552" w:type="dxa"/>
            <w:vAlign w:val="center"/>
          </w:tcPr>
          <w:p w:rsidR="009E7A4F" w:rsidRPr="00765FB1" w:rsidRDefault="009E7A4F" w:rsidP="008F5D77">
            <w:pPr>
              <w:rPr>
                <w:rFonts w:cstheme="minorHAnsi"/>
                <w:sz w:val="20"/>
                <w:szCs w:val="20"/>
              </w:rPr>
            </w:pPr>
          </w:p>
        </w:tc>
      </w:tr>
    </w:tbl>
    <w:p w:rsidR="009E7A4F" w:rsidRDefault="009E7A4F" w:rsidP="009E7A4F"/>
    <w:sectPr w:rsidR="009E7A4F" w:rsidSect="009E7A4F">
      <w:footerReference w:type="default" r:id="rId12"/>
      <w:headerReference w:type="first" r:id="rId13"/>
      <w:footerReference w:type="first" r:id="rId14"/>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69" w:rsidRDefault="00751A69" w:rsidP="00867A8F">
      <w:pPr>
        <w:spacing w:after="0" w:line="240" w:lineRule="auto"/>
      </w:pPr>
      <w:r>
        <w:separator/>
      </w:r>
    </w:p>
  </w:endnote>
  <w:endnote w:type="continuationSeparator" w:id="0">
    <w:p w:rsidR="00751A69" w:rsidRDefault="00751A69"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rsidR="00751A69" w:rsidRDefault="00751A69">
        <w:pPr>
          <w:pStyle w:val="Bunntekst"/>
          <w:jc w:val="right"/>
        </w:pPr>
        <w:r>
          <w:fldChar w:fldCharType="begin"/>
        </w:r>
        <w:r>
          <w:instrText>PAGE   \* MERGEFORMAT</w:instrText>
        </w:r>
        <w:r>
          <w:fldChar w:fldCharType="separate"/>
        </w:r>
        <w:r w:rsidR="000B644E">
          <w:rPr>
            <w:noProof/>
          </w:rPr>
          <w:t>3</w:t>
        </w:r>
        <w:r>
          <w:rPr>
            <w:noProof/>
          </w:rPr>
          <w:fldChar w:fldCharType="end"/>
        </w:r>
      </w:p>
    </w:sdtContent>
  </w:sdt>
  <w:p w:rsidR="00751A69" w:rsidRDefault="00751A6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rsidR="00751A69" w:rsidRDefault="00751A69">
        <w:pPr>
          <w:pStyle w:val="Bunntekst"/>
          <w:jc w:val="right"/>
        </w:pPr>
        <w:r>
          <w:fldChar w:fldCharType="begin"/>
        </w:r>
        <w:r>
          <w:instrText>PAGE   \* MERGEFORMAT</w:instrText>
        </w:r>
        <w:r>
          <w:fldChar w:fldCharType="separate"/>
        </w:r>
        <w:r w:rsidR="000B644E">
          <w:rPr>
            <w:noProof/>
          </w:rPr>
          <w:t>1</w:t>
        </w:r>
        <w:r>
          <w:fldChar w:fldCharType="end"/>
        </w:r>
      </w:p>
    </w:sdtContent>
  </w:sdt>
  <w:p w:rsidR="00751A69" w:rsidRDefault="00751A6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69" w:rsidRDefault="00751A69" w:rsidP="00867A8F">
      <w:pPr>
        <w:spacing w:after="0" w:line="240" w:lineRule="auto"/>
      </w:pPr>
      <w:r>
        <w:separator/>
      </w:r>
    </w:p>
  </w:footnote>
  <w:footnote w:type="continuationSeparator" w:id="0">
    <w:p w:rsidR="00751A69" w:rsidRDefault="00751A69"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69" w:rsidRDefault="00751A69">
    <w:pPr>
      <w:pStyle w:val="Topptekst"/>
    </w:pPr>
    <w:r>
      <w:t xml:space="preserve">  </w:t>
    </w:r>
    <w:r>
      <w:rPr>
        <w:noProof/>
        <w:lang w:eastAsia="nb-NO"/>
      </w:rPr>
      <w:drawing>
        <wp:inline distT="0" distB="0" distL="0" distR="0" wp14:anchorId="7F605318" wp14:editId="2D60CEE8">
          <wp:extent cx="614554" cy="525294"/>
          <wp:effectExtent l="0" t="0" r="0" b="8255"/>
          <wp:docPr id="1" name="Bilde 1"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23. april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8E2"/>
    <w:multiLevelType w:val="hybridMultilevel"/>
    <w:tmpl w:val="06786D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0987CA4"/>
    <w:multiLevelType w:val="hybridMultilevel"/>
    <w:tmpl w:val="E062AFD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030165C3"/>
    <w:multiLevelType w:val="hybridMultilevel"/>
    <w:tmpl w:val="4A8097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38F293B"/>
    <w:multiLevelType w:val="hybridMultilevel"/>
    <w:tmpl w:val="E1947CB8"/>
    <w:lvl w:ilvl="0" w:tplc="EAD2265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4AB4FD2"/>
    <w:multiLevelType w:val="hybridMultilevel"/>
    <w:tmpl w:val="D2662358"/>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04D6286A"/>
    <w:multiLevelType w:val="hybridMultilevel"/>
    <w:tmpl w:val="429604A8"/>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09BB76F4"/>
    <w:multiLevelType w:val="hybridMultilevel"/>
    <w:tmpl w:val="9CB2D30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nsid w:val="0A9810BD"/>
    <w:multiLevelType w:val="hybridMultilevel"/>
    <w:tmpl w:val="9C3E6F54"/>
    <w:lvl w:ilvl="0" w:tplc="2D58D2CC">
      <w:start w:val="404"/>
      <w:numFmt w:val="bullet"/>
      <w:lvlText w:val=""/>
      <w:lvlJc w:val="left"/>
      <w:pPr>
        <w:ind w:left="360" w:hanging="360"/>
      </w:pPr>
      <w:rPr>
        <w:rFonts w:ascii="Symbol" w:eastAsiaTheme="minorHAnsi" w:hAnsi="Symbol"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8">
    <w:nsid w:val="0F172A6B"/>
    <w:multiLevelType w:val="hybridMultilevel"/>
    <w:tmpl w:val="148EE02E"/>
    <w:lvl w:ilvl="0" w:tplc="F3E423C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15895235"/>
    <w:multiLevelType w:val="hybridMultilevel"/>
    <w:tmpl w:val="52D4028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17F53AE5"/>
    <w:multiLevelType w:val="hybridMultilevel"/>
    <w:tmpl w:val="5EC4E774"/>
    <w:lvl w:ilvl="0" w:tplc="4E56990A">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92021BE"/>
    <w:multiLevelType w:val="hybridMultilevel"/>
    <w:tmpl w:val="D6D664CE"/>
    <w:lvl w:ilvl="0" w:tplc="D2D26C16">
      <w:start w:val="1"/>
      <w:numFmt w:val="decimal"/>
      <w:lvlText w:val="%1."/>
      <w:lvlJc w:val="left"/>
      <w:pPr>
        <w:ind w:left="1068" w:hanging="360"/>
      </w:pPr>
      <w:rPr>
        <w:b/>
        <w:bCs/>
        <w:i w:val="0"/>
        <w:iCs/>
        <w:sz w:val="22"/>
        <w:szCs w:val="22"/>
      </w:rPr>
    </w:lvl>
    <w:lvl w:ilvl="1" w:tplc="977E43FC">
      <w:start w:val="1"/>
      <w:numFmt w:val="lowerLetter"/>
      <w:lvlText w:val="%2."/>
      <w:lvlJc w:val="left"/>
      <w:pPr>
        <w:ind w:left="1788" w:hanging="360"/>
      </w:pPr>
      <w:rPr>
        <w:b w:val="0"/>
        <w:bCs w:val="0"/>
        <w:i w:val="0"/>
        <w:iCs/>
        <w:color w:val="auto"/>
      </w:rPr>
    </w:lvl>
    <w:lvl w:ilvl="2" w:tplc="0414001B">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nsid w:val="19631827"/>
    <w:multiLevelType w:val="hybridMultilevel"/>
    <w:tmpl w:val="47A268B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nsid w:val="1D4D5707"/>
    <w:multiLevelType w:val="hybridMultilevel"/>
    <w:tmpl w:val="E10C0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1D9801B8"/>
    <w:multiLevelType w:val="hybridMultilevel"/>
    <w:tmpl w:val="A9E4062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nsid w:val="221D7590"/>
    <w:multiLevelType w:val="hybridMultilevel"/>
    <w:tmpl w:val="ED6C03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22B95695"/>
    <w:multiLevelType w:val="hybridMultilevel"/>
    <w:tmpl w:val="6226BF4C"/>
    <w:lvl w:ilvl="0" w:tplc="7E889C82">
      <w:start w:val="1"/>
      <w:numFmt w:val="upperRoman"/>
      <w:lvlText w:val="%1."/>
      <w:lvlJc w:val="left"/>
      <w:pPr>
        <w:ind w:left="360" w:hanging="360"/>
      </w:pPr>
      <w:rPr>
        <w:rFonts w:ascii="Arial" w:eastAsiaTheme="minorHAnsi" w:hAnsi="Arial" w:cs="Arial"/>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nsid w:val="28E9301D"/>
    <w:multiLevelType w:val="hybridMultilevel"/>
    <w:tmpl w:val="E90069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2B4B1A1E"/>
    <w:multiLevelType w:val="hybridMultilevel"/>
    <w:tmpl w:val="6338B96C"/>
    <w:lvl w:ilvl="0" w:tplc="185AA32E">
      <w:start w:val="1"/>
      <w:numFmt w:val="bullet"/>
      <w:lvlText w:val="•"/>
      <w:lvlJc w:val="left"/>
      <w:pPr>
        <w:tabs>
          <w:tab w:val="num" w:pos="720"/>
        </w:tabs>
        <w:ind w:left="720" w:hanging="360"/>
      </w:pPr>
      <w:rPr>
        <w:rFonts w:ascii="Times New Roman" w:hAnsi="Times New Roman" w:hint="default"/>
      </w:rPr>
    </w:lvl>
    <w:lvl w:ilvl="1" w:tplc="A198C20A" w:tentative="1">
      <w:start w:val="1"/>
      <w:numFmt w:val="bullet"/>
      <w:lvlText w:val="•"/>
      <w:lvlJc w:val="left"/>
      <w:pPr>
        <w:tabs>
          <w:tab w:val="num" w:pos="1440"/>
        </w:tabs>
        <w:ind w:left="1440" w:hanging="360"/>
      </w:pPr>
      <w:rPr>
        <w:rFonts w:ascii="Times New Roman" w:hAnsi="Times New Roman" w:hint="default"/>
      </w:rPr>
    </w:lvl>
    <w:lvl w:ilvl="2" w:tplc="73A61C8C" w:tentative="1">
      <w:start w:val="1"/>
      <w:numFmt w:val="bullet"/>
      <w:lvlText w:val="•"/>
      <w:lvlJc w:val="left"/>
      <w:pPr>
        <w:tabs>
          <w:tab w:val="num" w:pos="2160"/>
        </w:tabs>
        <w:ind w:left="2160" w:hanging="360"/>
      </w:pPr>
      <w:rPr>
        <w:rFonts w:ascii="Times New Roman" w:hAnsi="Times New Roman" w:hint="default"/>
      </w:rPr>
    </w:lvl>
    <w:lvl w:ilvl="3" w:tplc="8C261E98" w:tentative="1">
      <w:start w:val="1"/>
      <w:numFmt w:val="bullet"/>
      <w:lvlText w:val="•"/>
      <w:lvlJc w:val="left"/>
      <w:pPr>
        <w:tabs>
          <w:tab w:val="num" w:pos="2880"/>
        </w:tabs>
        <w:ind w:left="2880" w:hanging="360"/>
      </w:pPr>
      <w:rPr>
        <w:rFonts w:ascii="Times New Roman" w:hAnsi="Times New Roman" w:hint="default"/>
      </w:rPr>
    </w:lvl>
    <w:lvl w:ilvl="4" w:tplc="218A1996" w:tentative="1">
      <w:start w:val="1"/>
      <w:numFmt w:val="bullet"/>
      <w:lvlText w:val="•"/>
      <w:lvlJc w:val="left"/>
      <w:pPr>
        <w:tabs>
          <w:tab w:val="num" w:pos="3600"/>
        </w:tabs>
        <w:ind w:left="3600" w:hanging="360"/>
      </w:pPr>
      <w:rPr>
        <w:rFonts w:ascii="Times New Roman" w:hAnsi="Times New Roman" w:hint="default"/>
      </w:rPr>
    </w:lvl>
    <w:lvl w:ilvl="5" w:tplc="ED5C9DEE" w:tentative="1">
      <w:start w:val="1"/>
      <w:numFmt w:val="bullet"/>
      <w:lvlText w:val="•"/>
      <w:lvlJc w:val="left"/>
      <w:pPr>
        <w:tabs>
          <w:tab w:val="num" w:pos="4320"/>
        </w:tabs>
        <w:ind w:left="4320" w:hanging="360"/>
      </w:pPr>
      <w:rPr>
        <w:rFonts w:ascii="Times New Roman" w:hAnsi="Times New Roman" w:hint="default"/>
      </w:rPr>
    </w:lvl>
    <w:lvl w:ilvl="6" w:tplc="39C6EA72" w:tentative="1">
      <w:start w:val="1"/>
      <w:numFmt w:val="bullet"/>
      <w:lvlText w:val="•"/>
      <w:lvlJc w:val="left"/>
      <w:pPr>
        <w:tabs>
          <w:tab w:val="num" w:pos="5040"/>
        </w:tabs>
        <w:ind w:left="5040" w:hanging="360"/>
      </w:pPr>
      <w:rPr>
        <w:rFonts w:ascii="Times New Roman" w:hAnsi="Times New Roman" w:hint="default"/>
      </w:rPr>
    </w:lvl>
    <w:lvl w:ilvl="7" w:tplc="BC2C5732" w:tentative="1">
      <w:start w:val="1"/>
      <w:numFmt w:val="bullet"/>
      <w:lvlText w:val="•"/>
      <w:lvlJc w:val="left"/>
      <w:pPr>
        <w:tabs>
          <w:tab w:val="num" w:pos="5760"/>
        </w:tabs>
        <w:ind w:left="5760" w:hanging="360"/>
      </w:pPr>
      <w:rPr>
        <w:rFonts w:ascii="Times New Roman" w:hAnsi="Times New Roman" w:hint="default"/>
      </w:rPr>
    </w:lvl>
    <w:lvl w:ilvl="8" w:tplc="74EAA6F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C3A58B1"/>
    <w:multiLevelType w:val="hybridMultilevel"/>
    <w:tmpl w:val="ADB6C2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2F8F2B1E"/>
    <w:multiLevelType w:val="hybridMultilevel"/>
    <w:tmpl w:val="D3284122"/>
    <w:lvl w:ilvl="0" w:tplc="04140003">
      <w:start w:val="1"/>
      <w:numFmt w:val="bullet"/>
      <w:lvlText w:val="o"/>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30852DF0"/>
    <w:multiLevelType w:val="hybridMultilevel"/>
    <w:tmpl w:val="3B5A5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312A62E1"/>
    <w:multiLevelType w:val="hybridMultilevel"/>
    <w:tmpl w:val="45565B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35AC42D7"/>
    <w:multiLevelType w:val="multilevel"/>
    <w:tmpl w:val="A4A609E0"/>
    <w:styleLink w:val="NumHeadings34"/>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24">
    <w:nsid w:val="36103A26"/>
    <w:multiLevelType w:val="hybridMultilevel"/>
    <w:tmpl w:val="E36EB410"/>
    <w:lvl w:ilvl="0" w:tplc="7D00D9CE">
      <w:start w:val="1"/>
      <w:numFmt w:val="bullet"/>
      <w:lvlText w:val="•"/>
      <w:lvlJc w:val="left"/>
      <w:pPr>
        <w:tabs>
          <w:tab w:val="num" w:pos="720"/>
        </w:tabs>
        <w:ind w:left="720" w:hanging="360"/>
      </w:pPr>
      <w:rPr>
        <w:rFonts w:ascii="Times New Roman" w:hAnsi="Times New Roman" w:hint="default"/>
      </w:rPr>
    </w:lvl>
    <w:lvl w:ilvl="1" w:tplc="53E60C4E" w:tentative="1">
      <w:start w:val="1"/>
      <w:numFmt w:val="bullet"/>
      <w:lvlText w:val="•"/>
      <w:lvlJc w:val="left"/>
      <w:pPr>
        <w:tabs>
          <w:tab w:val="num" w:pos="1440"/>
        </w:tabs>
        <w:ind w:left="1440" w:hanging="360"/>
      </w:pPr>
      <w:rPr>
        <w:rFonts w:ascii="Times New Roman" w:hAnsi="Times New Roman" w:hint="default"/>
      </w:rPr>
    </w:lvl>
    <w:lvl w:ilvl="2" w:tplc="63F2B1CA" w:tentative="1">
      <w:start w:val="1"/>
      <w:numFmt w:val="bullet"/>
      <w:lvlText w:val="•"/>
      <w:lvlJc w:val="left"/>
      <w:pPr>
        <w:tabs>
          <w:tab w:val="num" w:pos="2160"/>
        </w:tabs>
        <w:ind w:left="2160" w:hanging="360"/>
      </w:pPr>
      <w:rPr>
        <w:rFonts w:ascii="Times New Roman" w:hAnsi="Times New Roman" w:hint="default"/>
      </w:rPr>
    </w:lvl>
    <w:lvl w:ilvl="3" w:tplc="275E8A86" w:tentative="1">
      <w:start w:val="1"/>
      <w:numFmt w:val="bullet"/>
      <w:lvlText w:val="•"/>
      <w:lvlJc w:val="left"/>
      <w:pPr>
        <w:tabs>
          <w:tab w:val="num" w:pos="2880"/>
        </w:tabs>
        <w:ind w:left="2880" w:hanging="360"/>
      </w:pPr>
      <w:rPr>
        <w:rFonts w:ascii="Times New Roman" w:hAnsi="Times New Roman" w:hint="default"/>
      </w:rPr>
    </w:lvl>
    <w:lvl w:ilvl="4" w:tplc="9A205866" w:tentative="1">
      <w:start w:val="1"/>
      <w:numFmt w:val="bullet"/>
      <w:lvlText w:val="•"/>
      <w:lvlJc w:val="left"/>
      <w:pPr>
        <w:tabs>
          <w:tab w:val="num" w:pos="3600"/>
        </w:tabs>
        <w:ind w:left="3600" w:hanging="360"/>
      </w:pPr>
      <w:rPr>
        <w:rFonts w:ascii="Times New Roman" w:hAnsi="Times New Roman" w:hint="default"/>
      </w:rPr>
    </w:lvl>
    <w:lvl w:ilvl="5" w:tplc="C76C0724" w:tentative="1">
      <w:start w:val="1"/>
      <w:numFmt w:val="bullet"/>
      <w:lvlText w:val="•"/>
      <w:lvlJc w:val="left"/>
      <w:pPr>
        <w:tabs>
          <w:tab w:val="num" w:pos="4320"/>
        </w:tabs>
        <w:ind w:left="4320" w:hanging="360"/>
      </w:pPr>
      <w:rPr>
        <w:rFonts w:ascii="Times New Roman" w:hAnsi="Times New Roman" w:hint="default"/>
      </w:rPr>
    </w:lvl>
    <w:lvl w:ilvl="6" w:tplc="6BEEF9D8" w:tentative="1">
      <w:start w:val="1"/>
      <w:numFmt w:val="bullet"/>
      <w:lvlText w:val="•"/>
      <w:lvlJc w:val="left"/>
      <w:pPr>
        <w:tabs>
          <w:tab w:val="num" w:pos="5040"/>
        </w:tabs>
        <w:ind w:left="5040" w:hanging="360"/>
      </w:pPr>
      <w:rPr>
        <w:rFonts w:ascii="Times New Roman" w:hAnsi="Times New Roman" w:hint="default"/>
      </w:rPr>
    </w:lvl>
    <w:lvl w:ilvl="7" w:tplc="7BEA4BB0" w:tentative="1">
      <w:start w:val="1"/>
      <w:numFmt w:val="bullet"/>
      <w:lvlText w:val="•"/>
      <w:lvlJc w:val="left"/>
      <w:pPr>
        <w:tabs>
          <w:tab w:val="num" w:pos="5760"/>
        </w:tabs>
        <w:ind w:left="5760" w:hanging="360"/>
      </w:pPr>
      <w:rPr>
        <w:rFonts w:ascii="Times New Roman" w:hAnsi="Times New Roman" w:hint="default"/>
      </w:rPr>
    </w:lvl>
    <w:lvl w:ilvl="8" w:tplc="069600C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7F979D2"/>
    <w:multiLevelType w:val="hybridMultilevel"/>
    <w:tmpl w:val="6FF801B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nsid w:val="38402144"/>
    <w:multiLevelType w:val="hybridMultilevel"/>
    <w:tmpl w:val="B0FE8BA6"/>
    <w:lvl w:ilvl="0" w:tplc="A43C21F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38B36FCE"/>
    <w:multiLevelType w:val="hybridMultilevel"/>
    <w:tmpl w:val="1736B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3DC27D77"/>
    <w:multiLevelType w:val="hybridMultilevel"/>
    <w:tmpl w:val="864ECA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nsid w:val="405C444A"/>
    <w:multiLevelType w:val="hybridMultilevel"/>
    <w:tmpl w:val="08B2F21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nsid w:val="412C78D1"/>
    <w:multiLevelType w:val="hybridMultilevel"/>
    <w:tmpl w:val="8A94E22A"/>
    <w:lvl w:ilvl="0" w:tplc="04140001">
      <w:start w:val="1"/>
      <w:numFmt w:val="bullet"/>
      <w:lvlText w:val=""/>
      <w:lvlJc w:val="left"/>
      <w:pPr>
        <w:ind w:left="360" w:hanging="360"/>
      </w:pPr>
      <w:rPr>
        <w:rFonts w:ascii="Symbol" w:hAnsi="Symbol" w:hint="default"/>
      </w:rPr>
    </w:lvl>
    <w:lvl w:ilvl="1" w:tplc="04140017">
      <w:start w:val="1"/>
      <w:numFmt w:val="lowerLetter"/>
      <w:lvlText w:val="%2)"/>
      <w:lvlJc w:val="left"/>
      <w:pPr>
        <w:ind w:left="1080" w:hanging="36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nsid w:val="45FC19C5"/>
    <w:multiLevelType w:val="hybridMultilevel"/>
    <w:tmpl w:val="A600F2FA"/>
    <w:lvl w:ilvl="0" w:tplc="04140001">
      <w:start w:val="1"/>
      <w:numFmt w:val="bullet"/>
      <w:lvlText w:val=""/>
      <w:lvlJc w:val="left"/>
      <w:pPr>
        <w:ind w:left="791" w:hanging="360"/>
      </w:pPr>
      <w:rPr>
        <w:rFonts w:ascii="Symbol" w:hAnsi="Symbol" w:hint="default"/>
      </w:rPr>
    </w:lvl>
    <w:lvl w:ilvl="1" w:tplc="04140003" w:tentative="1">
      <w:start w:val="1"/>
      <w:numFmt w:val="bullet"/>
      <w:lvlText w:val="o"/>
      <w:lvlJc w:val="left"/>
      <w:pPr>
        <w:ind w:left="1511" w:hanging="360"/>
      </w:pPr>
      <w:rPr>
        <w:rFonts w:ascii="Courier New" w:hAnsi="Courier New" w:hint="default"/>
      </w:rPr>
    </w:lvl>
    <w:lvl w:ilvl="2" w:tplc="04140005" w:tentative="1">
      <w:start w:val="1"/>
      <w:numFmt w:val="bullet"/>
      <w:lvlText w:val=""/>
      <w:lvlJc w:val="left"/>
      <w:pPr>
        <w:ind w:left="2231" w:hanging="360"/>
      </w:pPr>
      <w:rPr>
        <w:rFonts w:ascii="Wingdings" w:hAnsi="Wingdings" w:hint="default"/>
      </w:rPr>
    </w:lvl>
    <w:lvl w:ilvl="3" w:tplc="04140001" w:tentative="1">
      <w:start w:val="1"/>
      <w:numFmt w:val="bullet"/>
      <w:lvlText w:val=""/>
      <w:lvlJc w:val="left"/>
      <w:pPr>
        <w:ind w:left="2951" w:hanging="360"/>
      </w:pPr>
      <w:rPr>
        <w:rFonts w:ascii="Symbol" w:hAnsi="Symbol" w:hint="default"/>
      </w:rPr>
    </w:lvl>
    <w:lvl w:ilvl="4" w:tplc="04140003" w:tentative="1">
      <w:start w:val="1"/>
      <w:numFmt w:val="bullet"/>
      <w:lvlText w:val="o"/>
      <w:lvlJc w:val="left"/>
      <w:pPr>
        <w:ind w:left="3671" w:hanging="360"/>
      </w:pPr>
      <w:rPr>
        <w:rFonts w:ascii="Courier New" w:hAnsi="Courier New" w:hint="default"/>
      </w:rPr>
    </w:lvl>
    <w:lvl w:ilvl="5" w:tplc="04140005" w:tentative="1">
      <w:start w:val="1"/>
      <w:numFmt w:val="bullet"/>
      <w:lvlText w:val=""/>
      <w:lvlJc w:val="left"/>
      <w:pPr>
        <w:ind w:left="4391" w:hanging="360"/>
      </w:pPr>
      <w:rPr>
        <w:rFonts w:ascii="Wingdings" w:hAnsi="Wingdings" w:hint="default"/>
      </w:rPr>
    </w:lvl>
    <w:lvl w:ilvl="6" w:tplc="04140001" w:tentative="1">
      <w:start w:val="1"/>
      <w:numFmt w:val="bullet"/>
      <w:lvlText w:val=""/>
      <w:lvlJc w:val="left"/>
      <w:pPr>
        <w:ind w:left="5111" w:hanging="360"/>
      </w:pPr>
      <w:rPr>
        <w:rFonts w:ascii="Symbol" w:hAnsi="Symbol" w:hint="default"/>
      </w:rPr>
    </w:lvl>
    <w:lvl w:ilvl="7" w:tplc="04140003" w:tentative="1">
      <w:start w:val="1"/>
      <w:numFmt w:val="bullet"/>
      <w:lvlText w:val="o"/>
      <w:lvlJc w:val="left"/>
      <w:pPr>
        <w:ind w:left="5831" w:hanging="360"/>
      </w:pPr>
      <w:rPr>
        <w:rFonts w:ascii="Courier New" w:hAnsi="Courier New" w:hint="default"/>
      </w:rPr>
    </w:lvl>
    <w:lvl w:ilvl="8" w:tplc="04140005" w:tentative="1">
      <w:start w:val="1"/>
      <w:numFmt w:val="bullet"/>
      <w:lvlText w:val=""/>
      <w:lvlJc w:val="left"/>
      <w:pPr>
        <w:ind w:left="6551" w:hanging="360"/>
      </w:pPr>
      <w:rPr>
        <w:rFonts w:ascii="Wingdings" w:hAnsi="Wingdings" w:hint="default"/>
      </w:rPr>
    </w:lvl>
  </w:abstractNum>
  <w:abstractNum w:abstractNumId="32">
    <w:nsid w:val="471D5D5D"/>
    <w:multiLevelType w:val="hybridMultilevel"/>
    <w:tmpl w:val="22349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4C8D1313"/>
    <w:multiLevelType w:val="hybridMultilevel"/>
    <w:tmpl w:val="CA9E9A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4">
    <w:nsid w:val="4D4213C9"/>
    <w:multiLevelType w:val="hybridMultilevel"/>
    <w:tmpl w:val="67ACB2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4F610B5A"/>
    <w:multiLevelType w:val="hybridMultilevel"/>
    <w:tmpl w:val="69B83FD4"/>
    <w:lvl w:ilvl="0" w:tplc="306E33A6">
      <w:start w:val="1"/>
      <w:numFmt w:val="bullet"/>
      <w:lvlText w:val="•"/>
      <w:lvlJc w:val="left"/>
      <w:pPr>
        <w:tabs>
          <w:tab w:val="num" w:pos="720"/>
        </w:tabs>
        <w:ind w:left="720" w:hanging="360"/>
      </w:pPr>
      <w:rPr>
        <w:rFonts w:ascii="Times New Roman" w:hAnsi="Times New Roman" w:hint="default"/>
      </w:rPr>
    </w:lvl>
    <w:lvl w:ilvl="1" w:tplc="E0F486DA">
      <w:numFmt w:val="bullet"/>
      <w:lvlText w:val="–"/>
      <w:lvlJc w:val="left"/>
      <w:pPr>
        <w:tabs>
          <w:tab w:val="num" w:pos="1440"/>
        </w:tabs>
        <w:ind w:left="1440" w:hanging="360"/>
      </w:pPr>
      <w:rPr>
        <w:rFonts w:ascii="Times New Roman" w:hAnsi="Times New Roman" w:hint="default"/>
      </w:rPr>
    </w:lvl>
    <w:lvl w:ilvl="2" w:tplc="DBA4E4CE">
      <w:numFmt w:val="bullet"/>
      <w:lvlText w:val="•"/>
      <w:lvlJc w:val="left"/>
      <w:pPr>
        <w:tabs>
          <w:tab w:val="num" w:pos="2160"/>
        </w:tabs>
        <w:ind w:left="2160" w:hanging="360"/>
      </w:pPr>
      <w:rPr>
        <w:rFonts w:ascii="Times New Roman" w:hAnsi="Times New Roman" w:hint="default"/>
      </w:rPr>
    </w:lvl>
    <w:lvl w:ilvl="3" w:tplc="384AF1CC" w:tentative="1">
      <w:start w:val="1"/>
      <w:numFmt w:val="bullet"/>
      <w:lvlText w:val="•"/>
      <w:lvlJc w:val="left"/>
      <w:pPr>
        <w:tabs>
          <w:tab w:val="num" w:pos="2880"/>
        </w:tabs>
        <w:ind w:left="2880" w:hanging="360"/>
      </w:pPr>
      <w:rPr>
        <w:rFonts w:ascii="Times New Roman" w:hAnsi="Times New Roman" w:hint="default"/>
      </w:rPr>
    </w:lvl>
    <w:lvl w:ilvl="4" w:tplc="C480EEC6" w:tentative="1">
      <w:start w:val="1"/>
      <w:numFmt w:val="bullet"/>
      <w:lvlText w:val="•"/>
      <w:lvlJc w:val="left"/>
      <w:pPr>
        <w:tabs>
          <w:tab w:val="num" w:pos="3600"/>
        </w:tabs>
        <w:ind w:left="3600" w:hanging="360"/>
      </w:pPr>
      <w:rPr>
        <w:rFonts w:ascii="Times New Roman" w:hAnsi="Times New Roman" w:hint="default"/>
      </w:rPr>
    </w:lvl>
    <w:lvl w:ilvl="5" w:tplc="CAD83412" w:tentative="1">
      <w:start w:val="1"/>
      <w:numFmt w:val="bullet"/>
      <w:lvlText w:val="•"/>
      <w:lvlJc w:val="left"/>
      <w:pPr>
        <w:tabs>
          <w:tab w:val="num" w:pos="4320"/>
        </w:tabs>
        <w:ind w:left="4320" w:hanging="360"/>
      </w:pPr>
      <w:rPr>
        <w:rFonts w:ascii="Times New Roman" w:hAnsi="Times New Roman" w:hint="default"/>
      </w:rPr>
    </w:lvl>
    <w:lvl w:ilvl="6" w:tplc="23281C14" w:tentative="1">
      <w:start w:val="1"/>
      <w:numFmt w:val="bullet"/>
      <w:lvlText w:val="•"/>
      <w:lvlJc w:val="left"/>
      <w:pPr>
        <w:tabs>
          <w:tab w:val="num" w:pos="5040"/>
        </w:tabs>
        <w:ind w:left="5040" w:hanging="360"/>
      </w:pPr>
      <w:rPr>
        <w:rFonts w:ascii="Times New Roman" w:hAnsi="Times New Roman" w:hint="default"/>
      </w:rPr>
    </w:lvl>
    <w:lvl w:ilvl="7" w:tplc="85E049EE" w:tentative="1">
      <w:start w:val="1"/>
      <w:numFmt w:val="bullet"/>
      <w:lvlText w:val="•"/>
      <w:lvlJc w:val="left"/>
      <w:pPr>
        <w:tabs>
          <w:tab w:val="num" w:pos="5760"/>
        </w:tabs>
        <w:ind w:left="5760" w:hanging="360"/>
      </w:pPr>
      <w:rPr>
        <w:rFonts w:ascii="Times New Roman" w:hAnsi="Times New Roman" w:hint="default"/>
      </w:rPr>
    </w:lvl>
    <w:lvl w:ilvl="8" w:tplc="7C845A4E"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2A26901"/>
    <w:multiLevelType w:val="hybridMultilevel"/>
    <w:tmpl w:val="3F10BBB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5F103B0B"/>
    <w:multiLevelType w:val="hybridMultilevel"/>
    <w:tmpl w:val="83CCA4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5FF57B0C"/>
    <w:multiLevelType w:val="hybridMultilevel"/>
    <w:tmpl w:val="94947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nsid w:val="60A90315"/>
    <w:multiLevelType w:val="hybridMultilevel"/>
    <w:tmpl w:val="FBDCAA24"/>
    <w:lvl w:ilvl="0" w:tplc="53FE94B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61E26891"/>
    <w:multiLevelType w:val="hybridMultilevel"/>
    <w:tmpl w:val="7E8409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62243C19"/>
    <w:multiLevelType w:val="hybridMultilevel"/>
    <w:tmpl w:val="A0CAD1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nsid w:val="65C922CA"/>
    <w:multiLevelType w:val="hybridMultilevel"/>
    <w:tmpl w:val="BEE2783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nsid w:val="685839F2"/>
    <w:multiLevelType w:val="hybridMultilevel"/>
    <w:tmpl w:val="6C323F9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4">
    <w:nsid w:val="694420D1"/>
    <w:multiLevelType w:val="hybridMultilevel"/>
    <w:tmpl w:val="61440C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nsid w:val="6C2E7203"/>
    <w:multiLevelType w:val="hybridMultilevel"/>
    <w:tmpl w:val="40B25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nsid w:val="73D461E1"/>
    <w:multiLevelType w:val="hybridMultilevel"/>
    <w:tmpl w:val="86C812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7">
    <w:nsid w:val="79533080"/>
    <w:multiLevelType w:val="hybridMultilevel"/>
    <w:tmpl w:val="9C76D9D8"/>
    <w:lvl w:ilvl="0" w:tplc="1D525E4A">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2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6"/>
  </w:num>
  <w:num w:numId="6">
    <w:abstractNumId w:val="14"/>
  </w:num>
  <w:num w:numId="7">
    <w:abstractNumId w:val="30"/>
  </w:num>
  <w:num w:numId="8">
    <w:abstractNumId w:val="10"/>
  </w:num>
  <w:num w:numId="9">
    <w:abstractNumId w:val="11"/>
  </w:num>
  <w:num w:numId="10">
    <w:abstractNumId w:val="4"/>
  </w:num>
  <w:num w:numId="11">
    <w:abstractNumId w:val="8"/>
  </w:num>
  <w:num w:numId="12">
    <w:abstractNumId w:val="0"/>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45"/>
  </w:num>
  <w:num w:numId="15">
    <w:abstractNumId w:val="38"/>
  </w:num>
  <w:num w:numId="16">
    <w:abstractNumId w:val="31"/>
  </w:num>
  <w:num w:numId="17">
    <w:abstractNumId w:val="41"/>
  </w:num>
  <w:num w:numId="18">
    <w:abstractNumId w:val="25"/>
  </w:num>
  <w:num w:numId="19">
    <w:abstractNumId w:val="12"/>
  </w:num>
  <w:num w:numId="20">
    <w:abstractNumId w:val="46"/>
  </w:num>
  <w:num w:numId="21">
    <w:abstractNumId w:val="18"/>
  </w:num>
  <w:num w:numId="22">
    <w:abstractNumId w:val="35"/>
  </w:num>
  <w:num w:numId="23">
    <w:abstractNumId w:val="21"/>
  </w:num>
  <w:num w:numId="24">
    <w:abstractNumId w:val="3"/>
  </w:num>
  <w:num w:numId="25">
    <w:abstractNumId w:val="20"/>
  </w:num>
  <w:num w:numId="26">
    <w:abstractNumId w:val="5"/>
  </w:num>
  <w:num w:numId="27">
    <w:abstractNumId w:val="33"/>
  </w:num>
  <w:num w:numId="28">
    <w:abstractNumId w:val="44"/>
  </w:num>
  <w:num w:numId="29">
    <w:abstractNumId w:val="37"/>
  </w:num>
  <w:num w:numId="30">
    <w:abstractNumId w:val="47"/>
  </w:num>
  <w:num w:numId="31">
    <w:abstractNumId w:val="7"/>
  </w:num>
  <w:num w:numId="32">
    <w:abstractNumId w:val="43"/>
  </w:num>
  <w:num w:numId="33">
    <w:abstractNumId w:val="42"/>
  </w:num>
  <w:num w:numId="34">
    <w:abstractNumId w:val="22"/>
  </w:num>
  <w:num w:numId="35">
    <w:abstractNumId w:val="17"/>
  </w:num>
  <w:num w:numId="36">
    <w:abstractNumId w:val="15"/>
  </w:num>
  <w:num w:numId="37">
    <w:abstractNumId w:val="27"/>
  </w:num>
  <w:num w:numId="38">
    <w:abstractNumId w:val="40"/>
  </w:num>
  <w:num w:numId="39">
    <w:abstractNumId w:val="2"/>
  </w:num>
  <w:num w:numId="40">
    <w:abstractNumId w:val="9"/>
  </w:num>
  <w:num w:numId="41">
    <w:abstractNumId w:val="39"/>
  </w:num>
  <w:num w:numId="42">
    <w:abstractNumId w:val="1"/>
  </w:num>
  <w:num w:numId="43">
    <w:abstractNumId w:val="26"/>
  </w:num>
  <w:num w:numId="44">
    <w:abstractNumId w:val="6"/>
  </w:num>
  <w:num w:numId="45">
    <w:abstractNumId w:val="13"/>
  </w:num>
  <w:num w:numId="46">
    <w:abstractNumId w:val="29"/>
  </w:num>
  <w:num w:numId="47">
    <w:abstractNumId w:val="19"/>
  </w:num>
  <w:num w:numId="48">
    <w:abstractNumId w:val="34"/>
  </w:num>
  <w:num w:numId="49">
    <w:abstractNumId w:val="36"/>
  </w:num>
  <w:num w:numId="5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407"/>
    <w:rsid w:val="00000679"/>
    <w:rsid w:val="00000B81"/>
    <w:rsid w:val="000013EB"/>
    <w:rsid w:val="00001916"/>
    <w:rsid w:val="0000209D"/>
    <w:rsid w:val="00004ADD"/>
    <w:rsid w:val="000063FD"/>
    <w:rsid w:val="00007B17"/>
    <w:rsid w:val="00007DAE"/>
    <w:rsid w:val="00010D0A"/>
    <w:rsid w:val="00010D45"/>
    <w:rsid w:val="00010F21"/>
    <w:rsid w:val="0001198E"/>
    <w:rsid w:val="00011EE0"/>
    <w:rsid w:val="00013F39"/>
    <w:rsid w:val="0001473B"/>
    <w:rsid w:val="00014E39"/>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ECF"/>
    <w:rsid w:val="00037230"/>
    <w:rsid w:val="00037415"/>
    <w:rsid w:val="00042084"/>
    <w:rsid w:val="000423EA"/>
    <w:rsid w:val="0004277F"/>
    <w:rsid w:val="00042978"/>
    <w:rsid w:val="000436AD"/>
    <w:rsid w:val="00043D43"/>
    <w:rsid w:val="00043FF8"/>
    <w:rsid w:val="000445AD"/>
    <w:rsid w:val="00044CFF"/>
    <w:rsid w:val="00044DE9"/>
    <w:rsid w:val="00044EA1"/>
    <w:rsid w:val="00044EC7"/>
    <w:rsid w:val="0004503F"/>
    <w:rsid w:val="0004578D"/>
    <w:rsid w:val="00045E4B"/>
    <w:rsid w:val="00046085"/>
    <w:rsid w:val="00046668"/>
    <w:rsid w:val="00047EA8"/>
    <w:rsid w:val="000506C6"/>
    <w:rsid w:val="0005158E"/>
    <w:rsid w:val="000516B2"/>
    <w:rsid w:val="00052B0E"/>
    <w:rsid w:val="00052DDA"/>
    <w:rsid w:val="0005330D"/>
    <w:rsid w:val="000538F1"/>
    <w:rsid w:val="0005396B"/>
    <w:rsid w:val="00053D82"/>
    <w:rsid w:val="0005492C"/>
    <w:rsid w:val="00055371"/>
    <w:rsid w:val="00055C91"/>
    <w:rsid w:val="00056721"/>
    <w:rsid w:val="00057FFE"/>
    <w:rsid w:val="0006040C"/>
    <w:rsid w:val="00060461"/>
    <w:rsid w:val="0006079A"/>
    <w:rsid w:val="0006097B"/>
    <w:rsid w:val="0006154F"/>
    <w:rsid w:val="000616FD"/>
    <w:rsid w:val="00062408"/>
    <w:rsid w:val="000639C1"/>
    <w:rsid w:val="000657F4"/>
    <w:rsid w:val="00067E77"/>
    <w:rsid w:val="00070651"/>
    <w:rsid w:val="00071AAE"/>
    <w:rsid w:val="00071C7F"/>
    <w:rsid w:val="00073D40"/>
    <w:rsid w:val="00074DE7"/>
    <w:rsid w:val="00075F39"/>
    <w:rsid w:val="00077F54"/>
    <w:rsid w:val="00080999"/>
    <w:rsid w:val="0008118E"/>
    <w:rsid w:val="0008184E"/>
    <w:rsid w:val="000837E9"/>
    <w:rsid w:val="000854BB"/>
    <w:rsid w:val="000856B4"/>
    <w:rsid w:val="00086273"/>
    <w:rsid w:val="0008636F"/>
    <w:rsid w:val="00086B82"/>
    <w:rsid w:val="00090357"/>
    <w:rsid w:val="00092203"/>
    <w:rsid w:val="00093AF1"/>
    <w:rsid w:val="00093C6B"/>
    <w:rsid w:val="0009546A"/>
    <w:rsid w:val="00095581"/>
    <w:rsid w:val="0009587E"/>
    <w:rsid w:val="00095DEE"/>
    <w:rsid w:val="00095EA2"/>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CC5"/>
    <w:rsid w:val="000B0F58"/>
    <w:rsid w:val="000B1740"/>
    <w:rsid w:val="000B17EA"/>
    <w:rsid w:val="000B1F9D"/>
    <w:rsid w:val="000B23B3"/>
    <w:rsid w:val="000B287A"/>
    <w:rsid w:val="000B29C2"/>
    <w:rsid w:val="000B3C88"/>
    <w:rsid w:val="000B4785"/>
    <w:rsid w:val="000B549C"/>
    <w:rsid w:val="000B583A"/>
    <w:rsid w:val="000B60CF"/>
    <w:rsid w:val="000B644E"/>
    <w:rsid w:val="000B6EB2"/>
    <w:rsid w:val="000C1573"/>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597"/>
    <w:rsid w:val="000D47AC"/>
    <w:rsid w:val="000D47DE"/>
    <w:rsid w:val="000D49FF"/>
    <w:rsid w:val="000D4AE6"/>
    <w:rsid w:val="000D4D80"/>
    <w:rsid w:val="000D4DE0"/>
    <w:rsid w:val="000D5616"/>
    <w:rsid w:val="000D66A5"/>
    <w:rsid w:val="000D6D60"/>
    <w:rsid w:val="000D6FBD"/>
    <w:rsid w:val="000D7496"/>
    <w:rsid w:val="000D7836"/>
    <w:rsid w:val="000D7B82"/>
    <w:rsid w:val="000D7E14"/>
    <w:rsid w:val="000D7FA2"/>
    <w:rsid w:val="000E0314"/>
    <w:rsid w:val="000E0654"/>
    <w:rsid w:val="000E14AD"/>
    <w:rsid w:val="000E2784"/>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378"/>
    <w:rsid w:val="000F1D57"/>
    <w:rsid w:val="000F1EFB"/>
    <w:rsid w:val="000F2111"/>
    <w:rsid w:val="000F3C5E"/>
    <w:rsid w:val="000F40F7"/>
    <w:rsid w:val="000F4AAA"/>
    <w:rsid w:val="000F5BC2"/>
    <w:rsid w:val="000F6361"/>
    <w:rsid w:val="000F66DA"/>
    <w:rsid w:val="000F7807"/>
    <w:rsid w:val="000F7DD6"/>
    <w:rsid w:val="0010028A"/>
    <w:rsid w:val="00100F0E"/>
    <w:rsid w:val="001015C6"/>
    <w:rsid w:val="001026CB"/>
    <w:rsid w:val="00102B9C"/>
    <w:rsid w:val="001033CD"/>
    <w:rsid w:val="0010522E"/>
    <w:rsid w:val="00105A53"/>
    <w:rsid w:val="00106AD1"/>
    <w:rsid w:val="00107039"/>
    <w:rsid w:val="001100EA"/>
    <w:rsid w:val="00110321"/>
    <w:rsid w:val="00111D30"/>
    <w:rsid w:val="00112050"/>
    <w:rsid w:val="00112E2A"/>
    <w:rsid w:val="00113B46"/>
    <w:rsid w:val="0011412D"/>
    <w:rsid w:val="00114C34"/>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FD3"/>
    <w:rsid w:val="001313C5"/>
    <w:rsid w:val="00132585"/>
    <w:rsid w:val="001325FB"/>
    <w:rsid w:val="0013395E"/>
    <w:rsid w:val="00134751"/>
    <w:rsid w:val="001348BF"/>
    <w:rsid w:val="001348FA"/>
    <w:rsid w:val="00135CCE"/>
    <w:rsid w:val="001371CE"/>
    <w:rsid w:val="001376ED"/>
    <w:rsid w:val="001412E1"/>
    <w:rsid w:val="00142A40"/>
    <w:rsid w:val="001432F9"/>
    <w:rsid w:val="001439A2"/>
    <w:rsid w:val="001441E1"/>
    <w:rsid w:val="00144D27"/>
    <w:rsid w:val="00144DF4"/>
    <w:rsid w:val="0014755C"/>
    <w:rsid w:val="0014794D"/>
    <w:rsid w:val="001514D3"/>
    <w:rsid w:val="00151D38"/>
    <w:rsid w:val="00153B2F"/>
    <w:rsid w:val="00156135"/>
    <w:rsid w:val="0015639C"/>
    <w:rsid w:val="00157A2B"/>
    <w:rsid w:val="00157D2F"/>
    <w:rsid w:val="00157D59"/>
    <w:rsid w:val="00160536"/>
    <w:rsid w:val="00160698"/>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6C9"/>
    <w:rsid w:val="00173D4E"/>
    <w:rsid w:val="0017451D"/>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5FBB"/>
    <w:rsid w:val="00186532"/>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2BC5"/>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150"/>
    <w:rsid w:val="001B7EDD"/>
    <w:rsid w:val="001C00D1"/>
    <w:rsid w:val="001C059E"/>
    <w:rsid w:val="001C0A23"/>
    <w:rsid w:val="001C1CFA"/>
    <w:rsid w:val="001C2D60"/>
    <w:rsid w:val="001C2FBA"/>
    <w:rsid w:val="001C35D5"/>
    <w:rsid w:val="001C3CF0"/>
    <w:rsid w:val="001C4CE1"/>
    <w:rsid w:val="001C5C67"/>
    <w:rsid w:val="001C623B"/>
    <w:rsid w:val="001C7B57"/>
    <w:rsid w:val="001C7BC9"/>
    <w:rsid w:val="001D0523"/>
    <w:rsid w:val="001D1413"/>
    <w:rsid w:val="001D2842"/>
    <w:rsid w:val="001D2DEC"/>
    <w:rsid w:val="001D438B"/>
    <w:rsid w:val="001D6021"/>
    <w:rsid w:val="001D6266"/>
    <w:rsid w:val="001D67AD"/>
    <w:rsid w:val="001D71AD"/>
    <w:rsid w:val="001E080F"/>
    <w:rsid w:val="001E0ADA"/>
    <w:rsid w:val="001E1344"/>
    <w:rsid w:val="001E13CE"/>
    <w:rsid w:val="001E14B0"/>
    <w:rsid w:val="001E1A8E"/>
    <w:rsid w:val="001E1E20"/>
    <w:rsid w:val="001E2019"/>
    <w:rsid w:val="001E2B08"/>
    <w:rsid w:val="001E2ECA"/>
    <w:rsid w:val="001E3A32"/>
    <w:rsid w:val="001E3E5F"/>
    <w:rsid w:val="001E53DF"/>
    <w:rsid w:val="001E549C"/>
    <w:rsid w:val="001E5EB8"/>
    <w:rsid w:val="001E5FB3"/>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0AB1"/>
    <w:rsid w:val="00201E28"/>
    <w:rsid w:val="00203F1E"/>
    <w:rsid w:val="002044C5"/>
    <w:rsid w:val="00206CCE"/>
    <w:rsid w:val="00206E61"/>
    <w:rsid w:val="002079D8"/>
    <w:rsid w:val="002101FF"/>
    <w:rsid w:val="002105BD"/>
    <w:rsid w:val="00210934"/>
    <w:rsid w:val="00212FF1"/>
    <w:rsid w:val="002142BB"/>
    <w:rsid w:val="002146A5"/>
    <w:rsid w:val="00215092"/>
    <w:rsid w:val="00215318"/>
    <w:rsid w:val="00215396"/>
    <w:rsid w:val="00215D1D"/>
    <w:rsid w:val="00216287"/>
    <w:rsid w:val="00216311"/>
    <w:rsid w:val="0021654A"/>
    <w:rsid w:val="00216728"/>
    <w:rsid w:val="00216B9B"/>
    <w:rsid w:val="00216F17"/>
    <w:rsid w:val="0022024C"/>
    <w:rsid w:val="00220C62"/>
    <w:rsid w:val="00220D1F"/>
    <w:rsid w:val="00220DF0"/>
    <w:rsid w:val="002228B5"/>
    <w:rsid w:val="00223DE3"/>
    <w:rsid w:val="00224462"/>
    <w:rsid w:val="00224771"/>
    <w:rsid w:val="00224FCA"/>
    <w:rsid w:val="00231248"/>
    <w:rsid w:val="0023146E"/>
    <w:rsid w:val="002315F3"/>
    <w:rsid w:val="00232555"/>
    <w:rsid w:val="00232D34"/>
    <w:rsid w:val="00233B46"/>
    <w:rsid w:val="00233E41"/>
    <w:rsid w:val="00234024"/>
    <w:rsid w:val="002347FD"/>
    <w:rsid w:val="00236C38"/>
    <w:rsid w:val="002371CE"/>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5D6B"/>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2F7C"/>
    <w:rsid w:val="002836EA"/>
    <w:rsid w:val="0028554C"/>
    <w:rsid w:val="002859CF"/>
    <w:rsid w:val="002860ED"/>
    <w:rsid w:val="002860F6"/>
    <w:rsid w:val="002865C5"/>
    <w:rsid w:val="002867B9"/>
    <w:rsid w:val="00286AE9"/>
    <w:rsid w:val="00287DDE"/>
    <w:rsid w:val="00287E5C"/>
    <w:rsid w:val="0029178C"/>
    <w:rsid w:val="00292807"/>
    <w:rsid w:val="00292832"/>
    <w:rsid w:val="002942C2"/>
    <w:rsid w:val="00294CE2"/>
    <w:rsid w:val="00295902"/>
    <w:rsid w:val="00296828"/>
    <w:rsid w:val="00296EF9"/>
    <w:rsid w:val="002974A1"/>
    <w:rsid w:val="002978FB"/>
    <w:rsid w:val="002A0957"/>
    <w:rsid w:val="002A12B9"/>
    <w:rsid w:val="002A239C"/>
    <w:rsid w:val="002A239D"/>
    <w:rsid w:val="002A2420"/>
    <w:rsid w:val="002A2C1F"/>
    <w:rsid w:val="002A3284"/>
    <w:rsid w:val="002A34DA"/>
    <w:rsid w:val="002A374F"/>
    <w:rsid w:val="002A379A"/>
    <w:rsid w:val="002A44DC"/>
    <w:rsid w:val="002A57AC"/>
    <w:rsid w:val="002A6452"/>
    <w:rsid w:val="002A73EC"/>
    <w:rsid w:val="002B00FC"/>
    <w:rsid w:val="002B07FB"/>
    <w:rsid w:val="002B0D86"/>
    <w:rsid w:val="002B11C1"/>
    <w:rsid w:val="002B2AFE"/>
    <w:rsid w:val="002B3275"/>
    <w:rsid w:val="002B3CA1"/>
    <w:rsid w:val="002B402A"/>
    <w:rsid w:val="002B41DA"/>
    <w:rsid w:val="002B4AA7"/>
    <w:rsid w:val="002B54F4"/>
    <w:rsid w:val="002B5CDD"/>
    <w:rsid w:val="002B72D2"/>
    <w:rsid w:val="002C021B"/>
    <w:rsid w:val="002C08CC"/>
    <w:rsid w:val="002C0942"/>
    <w:rsid w:val="002C1C7C"/>
    <w:rsid w:val="002C37EA"/>
    <w:rsid w:val="002C384A"/>
    <w:rsid w:val="002C4105"/>
    <w:rsid w:val="002C641A"/>
    <w:rsid w:val="002C6544"/>
    <w:rsid w:val="002C6A82"/>
    <w:rsid w:val="002D01EB"/>
    <w:rsid w:val="002D066F"/>
    <w:rsid w:val="002D0B1F"/>
    <w:rsid w:val="002D0BAB"/>
    <w:rsid w:val="002D10A8"/>
    <w:rsid w:val="002D1AC3"/>
    <w:rsid w:val="002D26ED"/>
    <w:rsid w:val="002D3610"/>
    <w:rsid w:val="002D6B9A"/>
    <w:rsid w:val="002D6D3B"/>
    <w:rsid w:val="002D7B0D"/>
    <w:rsid w:val="002E0B05"/>
    <w:rsid w:val="002E11CC"/>
    <w:rsid w:val="002E2F8C"/>
    <w:rsid w:val="002E363B"/>
    <w:rsid w:val="002E64A4"/>
    <w:rsid w:val="002E7EB9"/>
    <w:rsid w:val="002F0D25"/>
    <w:rsid w:val="002F118D"/>
    <w:rsid w:val="002F13F8"/>
    <w:rsid w:val="002F16D8"/>
    <w:rsid w:val="002F20DF"/>
    <w:rsid w:val="002F3C3F"/>
    <w:rsid w:val="002F3E03"/>
    <w:rsid w:val="002F4C21"/>
    <w:rsid w:val="002F703B"/>
    <w:rsid w:val="002F7DE0"/>
    <w:rsid w:val="0030133A"/>
    <w:rsid w:val="003014D5"/>
    <w:rsid w:val="00301FEF"/>
    <w:rsid w:val="00302A20"/>
    <w:rsid w:val="00303A21"/>
    <w:rsid w:val="00304C9C"/>
    <w:rsid w:val="0030533C"/>
    <w:rsid w:val="00305720"/>
    <w:rsid w:val="00306C45"/>
    <w:rsid w:val="00310260"/>
    <w:rsid w:val="00310465"/>
    <w:rsid w:val="00310E4C"/>
    <w:rsid w:val="00311155"/>
    <w:rsid w:val="0031154A"/>
    <w:rsid w:val="003117B6"/>
    <w:rsid w:val="0031180A"/>
    <w:rsid w:val="00311AFA"/>
    <w:rsid w:val="0031225B"/>
    <w:rsid w:val="0031418F"/>
    <w:rsid w:val="00314C3A"/>
    <w:rsid w:val="00315069"/>
    <w:rsid w:val="0031557D"/>
    <w:rsid w:val="0031628F"/>
    <w:rsid w:val="00316729"/>
    <w:rsid w:val="00316EE2"/>
    <w:rsid w:val="00317CF4"/>
    <w:rsid w:val="00320C21"/>
    <w:rsid w:val="00320CC5"/>
    <w:rsid w:val="003222D9"/>
    <w:rsid w:val="0032269C"/>
    <w:rsid w:val="00322918"/>
    <w:rsid w:val="00323781"/>
    <w:rsid w:val="00323F21"/>
    <w:rsid w:val="00323FB4"/>
    <w:rsid w:val="00324E4B"/>
    <w:rsid w:val="00325460"/>
    <w:rsid w:val="0032559D"/>
    <w:rsid w:val="00325803"/>
    <w:rsid w:val="0032734E"/>
    <w:rsid w:val="003273F9"/>
    <w:rsid w:val="00327BD3"/>
    <w:rsid w:val="00330891"/>
    <w:rsid w:val="003329F7"/>
    <w:rsid w:val="00332B9C"/>
    <w:rsid w:val="00333206"/>
    <w:rsid w:val="00333525"/>
    <w:rsid w:val="003335F2"/>
    <w:rsid w:val="00333669"/>
    <w:rsid w:val="00334015"/>
    <w:rsid w:val="003349AD"/>
    <w:rsid w:val="003349DE"/>
    <w:rsid w:val="00334A9B"/>
    <w:rsid w:val="00335C9A"/>
    <w:rsid w:val="0033613F"/>
    <w:rsid w:val="003362D1"/>
    <w:rsid w:val="00336572"/>
    <w:rsid w:val="00337442"/>
    <w:rsid w:val="00340B6F"/>
    <w:rsid w:val="00340DD1"/>
    <w:rsid w:val="003421BF"/>
    <w:rsid w:val="00342F75"/>
    <w:rsid w:val="0034436E"/>
    <w:rsid w:val="0034552D"/>
    <w:rsid w:val="003456A3"/>
    <w:rsid w:val="00346407"/>
    <w:rsid w:val="00346C58"/>
    <w:rsid w:val="00347587"/>
    <w:rsid w:val="00347B62"/>
    <w:rsid w:val="00350503"/>
    <w:rsid w:val="00351003"/>
    <w:rsid w:val="00351A61"/>
    <w:rsid w:val="003529DA"/>
    <w:rsid w:val="00352C10"/>
    <w:rsid w:val="00352C21"/>
    <w:rsid w:val="00353249"/>
    <w:rsid w:val="0035359D"/>
    <w:rsid w:val="00354432"/>
    <w:rsid w:val="00355BBB"/>
    <w:rsid w:val="00356635"/>
    <w:rsid w:val="0035754C"/>
    <w:rsid w:val="003624A3"/>
    <w:rsid w:val="003627CC"/>
    <w:rsid w:val="00363858"/>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76B13"/>
    <w:rsid w:val="00380214"/>
    <w:rsid w:val="00380240"/>
    <w:rsid w:val="0038069F"/>
    <w:rsid w:val="00381442"/>
    <w:rsid w:val="00381B9A"/>
    <w:rsid w:val="0038204B"/>
    <w:rsid w:val="003820BA"/>
    <w:rsid w:val="00382F8A"/>
    <w:rsid w:val="0038328B"/>
    <w:rsid w:val="003837AE"/>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97627"/>
    <w:rsid w:val="003A0980"/>
    <w:rsid w:val="003A23FB"/>
    <w:rsid w:val="003A371A"/>
    <w:rsid w:val="003A3A36"/>
    <w:rsid w:val="003A3D57"/>
    <w:rsid w:val="003A4C73"/>
    <w:rsid w:val="003A5478"/>
    <w:rsid w:val="003A5F74"/>
    <w:rsid w:val="003A77F4"/>
    <w:rsid w:val="003B0649"/>
    <w:rsid w:val="003B1010"/>
    <w:rsid w:val="003B26EB"/>
    <w:rsid w:val="003B2EC3"/>
    <w:rsid w:val="003B2F1F"/>
    <w:rsid w:val="003B368A"/>
    <w:rsid w:val="003B4893"/>
    <w:rsid w:val="003B4E71"/>
    <w:rsid w:val="003B51C5"/>
    <w:rsid w:val="003B54D4"/>
    <w:rsid w:val="003B5872"/>
    <w:rsid w:val="003B68C9"/>
    <w:rsid w:val="003C01FA"/>
    <w:rsid w:val="003C0637"/>
    <w:rsid w:val="003C121A"/>
    <w:rsid w:val="003C2054"/>
    <w:rsid w:val="003C2B2D"/>
    <w:rsid w:val="003C2DB7"/>
    <w:rsid w:val="003C34E4"/>
    <w:rsid w:val="003C4CF3"/>
    <w:rsid w:val="003C5295"/>
    <w:rsid w:val="003C5B92"/>
    <w:rsid w:val="003C628F"/>
    <w:rsid w:val="003C66F0"/>
    <w:rsid w:val="003C69C3"/>
    <w:rsid w:val="003C6A7B"/>
    <w:rsid w:val="003C7802"/>
    <w:rsid w:val="003C7A5D"/>
    <w:rsid w:val="003C7AE9"/>
    <w:rsid w:val="003C7FF4"/>
    <w:rsid w:val="003D0924"/>
    <w:rsid w:val="003D0DD7"/>
    <w:rsid w:val="003D10B0"/>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284A"/>
    <w:rsid w:val="003F2C8D"/>
    <w:rsid w:val="003F3F45"/>
    <w:rsid w:val="003F4061"/>
    <w:rsid w:val="003F4BDE"/>
    <w:rsid w:val="003F5A7A"/>
    <w:rsid w:val="003F5E1B"/>
    <w:rsid w:val="003F680F"/>
    <w:rsid w:val="003F79DC"/>
    <w:rsid w:val="00400B0F"/>
    <w:rsid w:val="004016D0"/>
    <w:rsid w:val="00402A11"/>
    <w:rsid w:val="00402C2A"/>
    <w:rsid w:val="00404021"/>
    <w:rsid w:val="0040414F"/>
    <w:rsid w:val="00405FDF"/>
    <w:rsid w:val="00406657"/>
    <w:rsid w:val="004073C5"/>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3B90"/>
    <w:rsid w:val="00424744"/>
    <w:rsid w:val="00424AE0"/>
    <w:rsid w:val="00424EA3"/>
    <w:rsid w:val="004259FF"/>
    <w:rsid w:val="00425EBC"/>
    <w:rsid w:val="004264D4"/>
    <w:rsid w:val="004267D6"/>
    <w:rsid w:val="00426B92"/>
    <w:rsid w:val="00426E47"/>
    <w:rsid w:val="00426FAE"/>
    <w:rsid w:val="0043002C"/>
    <w:rsid w:val="00430431"/>
    <w:rsid w:val="00430C26"/>
    <w:rsid w:val="0043238A"/>
    <w:rsid w:val="004324A6"/>
    <w:rsid w:val="00432D6B"/>
    <w:rsid w:val="00433036"/>
    <w:rsid w:val="00433ECA"/>
    <w:rsid w:val="004340FB"/>
    <w:rsid w:val="00434234"/>
    <w:rsid w:val="0043544C"/>
    <w:rsid w:val="004357CA"/>
    <w:rsid w:val="00435BE9"/>
    <w:rsid w:val="00435EC8"/>
    <w:rsid w:val="00436564"/>
    <w:rsid w:val="00436C37"/>
    <w:rsid w:val="00437821"/>
    <w:rsid w:val="00440999"/>
    <w:rsid w:val="00441561"/>
    <w:rsid w:val="00441E25"/>
    <w:rsid w:val="00442B4A"/>
    <w:rsid w:val="004432C1"/>
    <w:rsid w:val="00443BC4"/>
    <w:rsid w:val="004459B7"/>
    <w:rsid w:val="00446E89"/>
    <w:rsid w:val="004476C2"/>
    <w:rsid w:val="00447862"/>
    <w:rsid w:val="00447A29"/>
    <w:rsid w:val="00450522"/>
    <w:rsid w:val="0045072A"/>
    <w:rsid w:val="00450C74"/>
    <w:rsid w:val="00450E7F"/>
    <w:rsid w:val="00451F7D"/>
    <w:rsid w:val="0045560D"/>
    <w:rsid w:val="004609CD"/>
    <w:rsid w:val="004616AB"/>
    <w:rsid w:val="00461D14"/>
    <w:rsid w:val="004628D2"/>
    <w:rsid w:val="00463A93"/>
    <w:rsid w:val="00463EBE"/>
    <w:rsid w:val="00464B91"/>
    <w:rsid w:val="00465464"/>
    <w:rsid w:val="00465A95"/>
    <w:rsid w:val="0046720F"/>
    <w:rsid w:val="00467877"/>
    <w:rsid w:val="00467A33"/>
    <w:rsid w:val="00467E30"/>
    <w:rsid w:val="00470D21"/>
    <w:rsid w:val="00471324"/>
    <w:rsid w:val="00471E7B"/>
    <w:rsid w:val="004721AB"/>
    <w:rsid w:val="004727E8"/>
    <w:rsid w:val="004731F3"/>
    <w:rsid w:val="00473827"/>
    <w:rsid w:val="004739BE"/>
    <w:rsid w:val="00474C3E"/>
    <w:rsid w:val="00475215"/>
    <w:rsid w:val="00475313"/>
    <w:rsid w:val="00475E4C"/>
    <w:rsid w:val="0047674A"/>
    <w:rsid w:val="00476891"/>
    <w:rsid w:val="00477273"/>
    <w:rsid w:val="0047750B"/>
    <w:rsid w:val="004804A2"/>
    <w:rsid w:val="00480D20"/>
    <w:rsid w:val="004813B5"/>
    <w:rsid w:val="004818AF"/>
    <w:rsid w:val="00482F7D"/>
    <w:rsid w:val="00483AB3"/>
    <w:rsid w:val="00485446"/>
    <w:rsid w:val="00486F22"/>
    <w:rsid w:val="00487D62"/>
    <w:rsid w:val="00490204"/>
    <w:rsid w:val="0049035B"/>
    <w:rsid w:val="00490C3A"/>
    <w:rsid w:val="00492CCB"/>
    <w:rsid w:val="004934C7"/>
    <w:rsid w:val="0049367D"/>
    <w:rsid w:val="004947B8"/>
    <w:rsid w:val="004949CE"/>
    <w:rsid w:val="004949F5"/>
    <w:rsid w:val="00494A93"/>
    <w:rsid w:val="00494E71"/>
    <w:rsid w:val="00495238"/>
    <w:rsid w:val="0049568E"/>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57B2"/>
    <w:rsid w:val="004A64B9"/>
    <w:rsid w:val="004B0C31"/>
    <w:rsid w:val="004B12C6"/>
    <w:rsid w:val="004B1486"/>
    <w:rsid w:val="004B1955"/>
    <w:rsid w:val="004B2582"/>
    <w:rsid w:val="004B25D5"/>
    <w:rsid w:val="004B326B"/>
    <w:rsid w:val="004B4189"/>
    <w:rsid w:val="004B567D"/>
    <w:rsid w:val="004B6363"/>
    <w:rsid w:val="004B68B2"/>
    <w:rsid w:val="004B6D1B"/>
    <w:rsid w:val="004B7199"/>
    <w:rsid w:val="004B78DB"/>
    <w:rsid w:val="004B7E15"/>
    <w:rsid w:val="004C0B93"/>
    <w:rsid w:val="004C1372"/>
    <w:rsid w:val="004C1525"/>
    <w:rsid w:val="004C1F64"/>
    <w:rsid w:val="004C366F"/>
    <w:rsid w:val="004C3FA8"/>
    <w:rsid w:val="004C6AA3"/>
    <w:rsid w:val="004C6F69"/>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39B1"/>
    <w:rsid w:val="004E444F"/>
    <w:rsid w:val="004E4575"/>
    <w:rsid w:val="004E4E5F"/>
    <w:rsid w:val="004E5027"/>
    <w:rsid w:val="004E6F4B"/>
    <w:rsid w:val="004F11B6"/>
    <w:rsid w:val="004F1385"/>
    <w:rsid w:val="004F1CF6"/>
    <w:rsid w:val="004F30B2"/>
    <w:rsid w:val="004F3B95"/>
    <w:rsid w:val="004F638E"/>
    <w:rsid w:val="004F7982"/>
    <w:rsid w:val="005000DD"/>
    <w:rsid w:val="005005C7"/>
    <w:rsid w:val="005008C4"/>
    <w:rsid w:val="005014F4"/>
    <w:rsid w:val="00501675"/>
    <w:rsid w:val="0050280D"/>
    <w:rsid w:val="00502882"/>
    <w:rsid w:val="005033DD"/>
    <w:rsid w:val="00504FE2"/>
    <w:rsid w:val="00505CF8"/>
    <w:rsid w:val="00510D62"/>
    <w:rsid w:val="0051174E"/>
    <w:rsid w:val="00512618"/>
    <w:rsid w:val="00512B0E"/>
    <w:rsid w:val="00513C1B"/>
    <w:rsid w:val="00514869"/>
    <w:rsid w:val="005149F2"/>
    <w:rsid w:val="00514F68"/>
    <w:rsid w:val="005153D6"/>
    <w:rsid w:val="00515630"/>
    <w:rsid w:val="005158AC"/>
    <w:rsid w:val="00515D0A"/>
    <w:rsid w:val="0051614C"/>
    <w:rsid w:val="005204F2"/>
    <w:rsid w:val="00520BDC"/>
    <w:rsid w:val="00520F27"/>
    <w:rsid w:val="0052250E"/>
    <w:rsid w:val="005226DD"/>
    <w:rsid w:val="0052288A"/>
    <w:rsid w:val="00524FD1"/>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1D3"/>
    <w:rsid w:val="00535321"/>
    <w:rsid w:val="00535AD1"/>
    <w:rsid w:val="00536299"/>
    <w:rsid w:val="005377E0"/>
    <w:rsid w:val="00537C25"/>
    <w:rsid w:val="00541224"/>
    <w:rsid w:val="00541AA1"/>
    <w:rsid w:val="00541B14"/>
    <w:rsid w:val="00541E70"/>
    <w:rsid w:val="005426C6"/>
    <w:rsid w:val="0054411A"/>
    <w:rsid w:val="00544BC6"/>
    <w:rsid w:val="00544C37"/>
    <w:rsid w:val="00544E28"/>
    <w:rsid w:val="005465C7"/>
    <w:rsid w:val="00546A1A"/>
    <w:rsid w:val="00546A35"/>
    <w:rsid w:val="00546EEA"/>
    <w:rsid w:val="0054736B"/>
    <w:rsid w:val="0055002E"/>
    <w:rsid w:val="00551885"/>
    <w:rsid w:val="00552272"/>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19BF"/>
    <w:rsid w:val="0057306B"/>
    <w:rsid w:val="00573A75"/>
    <w:rsid w:val="00573BFD"/>
    <w:rsid w:val="00574CCB"/>
    <w:rsid w:val="00575C5A"/>
    <w:rsid w:val="00576EC5"/>
    <w:rsid w:val="0057786A"/>
    <w:rsid w:val="00577FBB"/>
    <w:rsid w:val="00581C5F"/>
    <w:rsid w:val="00581F33"/>
    <w:rsid w:val="0058231A"/>
    <w:rsid w:val="00582377"/>
    <w:rsid w:val="0058395C"/>
    <w:rsid w:val="00583993"/>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38AC"/>
    <w:rsid w:val="005A446C"/>
    <w:rsid w:val="005A4A2C"/>
    <w:rsid w:val="005A4DD0"/>
    <w:rsid w:val="005A52FD"/>
    <w:rsid w:val="005A54E4"/>
    <w:rsid w:val="005A5B07"/>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C7E93"/>
    <w:rsid w:val="005D048B"/>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615A"/>
    <w:rsid w:val="005D616E"/>
    <w:rsid w:val="005D61DE"/>
    <w:rsid w:val="005D6975"/>
    <w:rsid w:val="005D6A59"/>
    <w:rsid w:val="005D6D4E"/>
    <w:rsid w:val="005E02B4"/>
    <w:rsid w:val="005E0D31"/>
    <w:rsid w:val="005E2A5F"/>
    <w:rsid w:val="005E3532"/>
    <w:rsid w:val="005E3907"/>
    <w:rsid w:val="005E3E95"/>
    <w:rsid w:val="005E411B"/>
    <w:rsid w:val="005E4178"/>
    <w:rsid w:val="005E41B5"/>
    <w:rsid w:val="005E4865"/>
    <w:rsid w:val="005E5955"/>
    <w:rsid w:val="005E5AD2"/>
    <w:rsid w:val="005E5F83"/>
    <w:rsid w:val="005E7177"/>
    <w:rsid w:val="005F064B"/>
    <w:rsid w:val="005F0D5B"/>
    <w:rsid w:val="005F0FD3"/>
    <w:rsid w:val="005F22A3"/>
    <w:rsid w:val="005F2BB7"/>
    <w:rsid w:val="005F2F18"/>
    <w:rsid w:val="005F2F40"/>
    <w:rsid w:val="005F350D"/>
    <w:rsid w:val="005F4315"/>
    <w:rsid w:val="005F4A6C"/>
    <w:rsid w:val="005F4D11"/>
    <w:rsid w:val="005F54DB"/>
    <w:rsid w:val="005F6602"/>
    <w:rsid w:val="005F6973"/>
    <w:rsid w:val="005F781E"/>
    <w:rsid w:val="00600F1F"/>
    <w:rsid w:val="00600F64"/>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17E7C"/>
    <w:rsid w:val="00620C06"/>
    <w:rsid w:val="0062142A"/>
    <w:rsid w:val="0062157E"/>
    <w:rsid w:val="006235D7"/>
    <w:rsid w:val="00624B4C"/>
    <w:rsid w:val="00625098"/>
    <w:rsid w:val="006264AB"/>
    <w:rsid w:val="00626D90"/>
    <w:rsid w:val="00626F18"/>
    <w:rsid w:val="00630175"/>
    <w:rsid w:val="0063116A"/>
    <w:rsid w:val="006311AA"/>
    <w:rsid w:val="006312BF"/>
    <w:rsid w:val="00631850"/>
    <w:rsid w:val="00631897"/>
    <w:rsid w:val="0063212B"/>
    <w:rsid w:val="006334B4"/>
    <w:rsid w:val="00633849"/>
    <w:rsid w:val="00634330"/>
    <w:rsid w:val="006343BA"/>
    <w:rsid w:val="00635784"/>
    <w:rsid w:val="00635A5A"/>
    <w:rsid w:val="00636BE7"/>
    <w:rsid w:val="0064029C"/>
    <w:rsid w:val="00640D4C"/>
    <w:rsid w:val="00640EC5"/>
    <w:rsid w:val="006410EB"/>
    <w:rsid w:val="0064115A"/>
    <w:rsid w:val="00641A65"/>
    <w:rsid w:val="00641DEA"/>
    <w:rsid w:val="00644445"/>
    <w:rsid w:val="006461F2"/>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7BD"/>
    <w:rsid w:val="00663B3C"/>
    <w:rsid w:val="00664228"/>
    <w:rsid w:val="00665916"/>
    <w:rsid w:val="00665CF4"/>
    <w:rsid w:val="006667B3"/>
    <w:rsid w:val="006668B8"/>
    <w:rsid w:val="00667BAC"/>
    <w:rsid w:val="00670129"/>
    <w:rsid w:val="0067146A"/>
    <w:rsid w:val="006715B5"/>
    <w:rsid w:val="00671A1A"/>
    <w:rsid w:val="00674571"/>
    <w:rsid w:val="0067482E"/>
    <w:rsid w:val="00674C13"/>
    <w:rsid w:val="006751C3"/>
    <w:rsid w:val="0067587B"/>
    <w:rsid w:val="00675D45"/>
    <w:rsid w:val="006769FD"/>
    <w:rsid w:val="00677921"/>
    <w:rsid w:val="006806F9"/>
    <w:rsid w:val="00680AC3"/>
    <w:rsid w:val="00680C56"/>
    <w:rsid w:val="00681C2C"/>
    <w:rsid w:val="00684011"/>
    <w:rsid w:val="00684222"/>
    <w:rsid w:val="00684CA9"/>
    <w:rsid w:val="00685F14"/>
    <w:rsid w:val="0068651F"/>
    <w:rsid w:val="00686A9B"/>
    <w:rsid w:val="00686D67"/>
    <w:rsid w:val="00691449"/>
    <w:rsid w:val="00692EEC"/>
    <w:rsid w:val="00694628"/>
    <w:rsid w:val="0069499D"/>
    <w:rsid w:val="00694B9C"/>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67D"/>
    <w:rsid w:val="006B6916"/>
    <w:rsid w:val="006B6970"/>
    <w:rsid w:val="006B79E5"/>
    <w:rsid w:val="006C069E"/>
    <w:rsid w:val="006C0B42"/>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6B0E"/>
    <w:rsid w:val="006E6CFE"/>
    <w:rsid w:val="006E7CC7"/>
    <w:rsid w:val="006F01DF"/>
    <w:rsid w:val="006F03E9"/>
    <w:rsid w:val="006F1682"/>
    <w:rsid w:val="006F179D"/>
    <w:rsid w:val="006F19EE"/>
    <w:rsid w:val="006F1A2A"/>
    <w:rsid w:val="006F235D"/>
    <w:rsid w:val="006F2445"/>
    <w:rsid w:val="006F249E"/>
    <w:rsid w:val="006F28D3"/>
    <w:rsid w:val="006F36D1"/>
    <w:rsid w:val="006F4C0D"/>
    <w:rsid w:val="006F4ED8"/>
    <w:rsid w:val="006F6289"/>
    <w:rsid w:val="006F73EF"/>
    <w:rsid w:val="006F74A5"/>
    <w:rsid w:val="00700A65"/>
    <w:rsid w:val="0070206F"/>
    <w:rsid w:val="00702F1C"/>
    <w:rsid w:val="00703C21"/>
    <w:rsid w:val="00705106"/>
    <w:rsid w:val="00705F61"/>
    <w:rsid w:val="007067B6"/>
    <w:rsid w:val="007069A7"/>
    <w:rsid w:val="007069F5"/>
    <w:rsid w:val="007071AA"/>
    <w:rsid w:val="00707769"/>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3A4C"/>
    <w:rsid w:val="007243EC"/>
    <w:rsid w:val="00724BD8"/>
    <w:rsid w:val="00724E6A"/>
    <w:rsid w:val="007256E9"/>
    <w:rsid w:val="0072634B"/>
    <w:rsid w:val="007263B8"/>
    <w:rsid w:val="007267B1"/>
    <w:rsid w:val="00726C6C"/>
    <w:rsid w:val="00726CC8"/>
    <w:rsid w:val="007300CC"/>
    <w:rsid w:val="007304E4"/>
    <w:rsid w:val="0073073B"/>
    <w:rsid w:val="00731907"/>
    <w:rsid w:val="00731F95"/>
    <w:rsid w:val="00732745"/>
    <w:rsid w:val="0073277A"/>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1A69"/>
    <w:rsid w:val="00753334"/>
    <w:rsid w:val="00754BD9"/>
    <w:rsid w:val="00755906"/>
    <w:rsid w:val="00755A19"/>
    <w:rsid w:val="00755D33"/>
    <w:rsid w:val="00755E06"/>
    <w:rsid w:val="00756307"/>
    <w:rsid w:val="007564E3"/>
    <w:rsid w:val="0075670E"/>
    <w:rsid w:val="0075685A"/>
    <w:rsid w:val="00756E55"/>
    <w:rsid w:val="0075789F"/>
    <w:rsid w:val="0076007B"/>
    <w:rsid w:val="00761296"/>
    <w:rsid w:val="0076161B"/>
    <w:rsid w:val="007617D0"/>
    <w:rsid w:val="0076203E"/>
    <w:rsid w:val="007631C1"/>
    <w:rsid w:val="00763451"/>
    <w:rsid w:val="00763A72"/>
    <w:rsid w:val="0076455B"/>
    <w:rsid w:val="00764601"/>
    <w:rsid w:val="007653C4"/>
    <w:rsid w:val="00765A1C"/>
    <w:rsid w:val="00765FB1"/>
    <w:rsid w:val="00766689"/>
    <w:rsid w:val="00767406"/>
    <w:rsid w:val="0076761A"/>
    <w:rsid w:val="0077060B"/>
    <w:rsid w:val="00771434"/>
    <w:rsid w:val="0077195D"/>
    <w:rsid w:val="00772621"/>
    <w:rsid w:val="0077354C"/>
    <w:rsid w:val="00774274"/>
    <w:rsid w:val="007763A4"/>
    <w:rsid w:val="007769E8"/>
    <w:rsid w:val="00776F8F"/>
    <w:rsid w:val="0077788B"/>
    <w:rsid w:val="00780DA6"/>
    <w:rsid w:val="00781B7C"/>
    <w:rsid w:val="00782C2C"/>
    <w:rsid w:val="00782DC5"/>
    <w:rsid w:val="00784443"/>
    <w:rsid w:val="00785723"/>
    <w:rsid w:val="007859D0"/>
    <w:rsid w:val="00786DC5"/>
    <w:rsid w:val="00790E15"/>
    <w:rsid w:val="00792660"/>
    <w:rsid w:val="0079382A"/>
    <w:rsid w:val="00794FB4"/>
    <w:rsid w:val="0079513C"/>
    <w:rsid w:val="00797395"/>
    <w:rsid w:val="0079740B"/>
    <w:rsid w:val="007975C2"/>
    <w:rsid w:val="007A0916"/>
    <w:rsid w:val="007A245B"/>
    <w:rsid w:val="007A3A13"/>
    <w:rsid w:val="007A62EB"/>
    <w:rsid w:val="007A69EA"/>
    <w:rsid w:val="007A7003"/>
    <w:rsid w:val="007B0267"/>
    <w:rsid w:val="007B0623"/>
    <w:rsid w:val="007B0F57"/>
    <w:rsid w:val="007B1E00"/>
    <w:rsid w:val="007B3570"/>
    <w:rsid w:val="007B4028"/>
    <w:rsid w:val="007B40D6"/>
    <w:rsid w:val="007B508E"/>
    <w:rsid w:val="007B5227"/>
    <w:rsid w:val="007B5EA7"/>
    <w:rsid w:val="007B6023"/>
    <w:rsid w:val="007B6FFE"/>
    <w:rsid w:val="007B7699"/>
    <w:rsid w:val="007C0D48"/>
    <w:rsid w:val="007C0F0B"/>
    <w:rsid w:val="007C2AB3"/>
    <w:rsid w:val="007C2CC3"/>
    <w:rsid w:val="007C36D7"/>
    <w:rsid w:val="007C4A51"/>
    <w:rsid w:val="007C6499"/>
    <w:rsid w:val="007C67F6"/>
    <w:rsid w:val="007C6F0E"/>
    <w:rsid w:val="007D238D"/>
    <w:rsid w:val="007D3022"/>
    <w:rsid w:val="007D34D2"/>
    <w:rsid w:val="007D4C60"/>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033"/>
    <w:rsid w:val="007E6A7C"/>
    <w:rsid w:val="007F02EC"/>
    <w:rsid w:val="007F0BB5"/>
    <w:rsid w:val="007F137D"/>
    <w:rsid w:val="007F1866"/>
    <w:rsid w:val="007F1CCD"/>
    <w:rsid w:val="007F2776"/>
    <w:rsid w:val="007F2939"/>
    <w:rsid w:val="007F43F2"/>
    <w:rsid w:val="007F6601"/>
    <w:rsid w:val="007F7106"/>
    <w:rsid w:val="007F78C7"/>
    <w:rsid w:val="007F79C4"/>
    <w:rsid w:val="008029AE"/>
    <w:rsid w:val="00803378"/>
    <w:rsid w:val="008038BE"/>
    <w:rsid w:val="00803E7A"/>
    <w:rsid w:val="008048C8"/>
    <w:rsid w:val="00804BFD"/>
    <w:rsid w:val="00804EEB"/>
    <w:rsid w:val="00805107"/>
    <w:rsid w:val="0080593D"/>
    <w:rsid w:val="00805E38"/>
    <w:rsid w:val="0080620A"/>
    <w:rsid w:val="008062C2"/>
    <w:rsid w:val="00806EF8"/>
    <w:rsid w:val="00812BDE"/>
    <w:rsid w:val="00814C54"/>
    <w:rsid w:val="008150E6"/>
    <w:rsid w:val="008166E9"/>
    <w:rsid w:val="00817D8E"/>
    <w:rsid w:val="00820017"/>
    <w:rsid w:val="008210EB"/>
    <w:rsid w:val="0082114E"/>
    <w:rsid w:val="00822353"/>
    <w:rsid w:val="00822A16"/>
    <w:rsid w:val="00823A3B"/>
    <w:rsid w:val="00823C1D"/>
    <w:rsid w:val="0082479F"/>
    <w:rsid w:val="00824C29"/>
    <w:rsid w:val="00825914"/>
    <w:rsid w:val="00825DBF"/>
    <w:rsid w:val="00826709"/>
    <w:rsid w:val="00826C32"/>
    <w:rsid w:val="008270EB"/>
    <w:rsid w:val="008272A7"/>
    <w:rsid w:val="0083112C"/>
    <w:rsid w:val="00831746"/>
    <w:rsid w:val="00831773"/>
    <w:rsid w:val="00831D93"/>
    <w:rsid w:val="008322B2"/>
    <w:rsid w:val="00832776"/>
    <w:rsid w:val="00832784"/>
    <w:rsid w:val="00832D69"/>
    <w:rsid w:val="00833BA5"/>
    <w:rsid w:val="00833CD4"/>
    <w:rsid w:val="00833CFB"/>
    <w:rsid w:val="00834199"/>
    <w:rsid w:val="00834E60"/>
    <w:rsid w:val="00835CAE"/>
    <w:rsid w:val="00837A64"/>
    <w:rsid w:val="00840685"/>
    <w:rsid w:val="00841076"/>
    <w:rsid w:val="00841243"/>
    <w:rsid w:val="00841494"/>
    <w:rsid w:val="0084155C"/>
    <w:rsid w:val="00841F5F"/>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57CD"/>
    <w:rsid w:val="008558C1"/>
    <w:rsid w:val="0085694E"/>
    <w:rsid w:val="008603E7"/>
    <w:rsid w:val="00862080"/>
    <w:rsid w:val="008622B8"/>
    <w:rsid w:val="0086245D"/>
    <w:rsid w:val="00862DC7"/>
    <w:rsid w:val="00862E06"/>
    <w:rsid w:val="00863B0B"/>
    <w:rsid w:val="008644CA"/>
    <w:rsid w:val="00864DA0"/>
    <w:rsid w:val="00865197"/>
    <w:rsid w:val="00865F39"/>
    <w:rsid w:val="008665C2"/>
    <w:rsid w:val="008669E3"/>
    <w:rsid w:val="00867A8F"/>
    <w:rsid w:val="00871432"/>
    <w:rsid w:val="008717ED"/>
    <w:rsid w:val="008720B6"/>
    <w:rsid w:val="00872431"/>
    <w:rsid w:val="00873DBC"/>
    <w:rsid w:val="00873FC6"/>
    <w:rsid w:val="008748C9"/>
    <w:rsid w:val="00874F48"/>
    <w:rsid w:val="00875B81"/>
    <w:rsid w:val="00875F06"/>
    <w:rsid w:val="00877350"/>
    <w:rsid w:val="00877D4E"/>
    <w:rsid w:val="00880D5A"/>
    <w:rsid w:val="00881346"/>
    <w:rsid w:val="00881EE9"/>
    <w:rsid w:val="00882F88"/>
    <w:rsid w:val="00883414"/>
    <w:rsid w:val="00883C5A"/>
    <w:rsid w:val="00883D41"/>
    <w:rsid w:val="0088659E"/>
    <w:rsid w:val="00886BB3"/>
    <w:rsid w:val="00886E5C"/>
    <w:rsid w:val="008876FE"/>
    <w:rsid w:val="0088775B"/>
    <w:rsid w:val="00887E71"/>
    <w:rsid w:val="00890205"/>
    <w:rsid w:val="00890BF3"/>
    <w:rsid w:val="00890F25"/>
    <w:rsid w:val="0089266C"/>
    <w:rsid w:val="00893922"/>
    <w:rsid w:val="008943A9"/>
    <w:rsid w:val="0089453C"/>
    <w:rsid w:val="00895442"/>
    <w:rsid w:val="0089544B"/>
    <w:rsid w:val="0089567A"/>
    <w:rsid w:val="00896D15"/>
    <w:rsid w:val="00897BED"/>
    <w:rsid w:val="00897D2D"/>
    <w:rsid w:val="008A0D44"/>
    <w:rsid w:val="008A10E4"/>
    <w:rsid w:val="008A1297"/>
    <w:rsid w:val="008A2879"/>
    <w:rsid w:val="008A4DB9"/>
    <w:rsid w:val="008A5343"/>
    <w:rsid w:val="008A5A0A"/>
    <w:rsid w:val="008A7B1C"/>
    <w:rsid w:val="008B1A87"/>
    <w:rsid w:val="008B2BA3"/>
    <w:rsid w:val="008B2E61"/>
    <w:rsid w:val="008B2F45"/>
    <w:rsid w:val="008B3051"/>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C7752"/>
    <w:rsid w:val="008D48F2"/>
    <w:rsid w:val="008D4CBD"/>
    <w:rsid w:val="008D4E9A"/>
    <w:rsid w:val="008D5535"/>
    <w:rsid w:val="008D6C59"/>
    <w:rsid w:val="008D6CE6"/>
    <w:rsid w:val="008D72D7"/>
    <w:rsid w:val="008D794F"/>
    <w:rsid w:val="008D7A7B"/>
    <w:rsid w:val="008D7DF8"/>
    <w:rsid w:val="008E0F07"/>
    <w:rsid w:val="008E1D42"/>
    <w:rsid w:val="008E23E6"/>
    <w:rsid w:val="008E2565"/>
    <w:rsid w:val="008E4EC3"/>
    <w:rsid w:val="008E608E"/>
    <w:rsid w:val="008E6DD3"/>
    <w:rsid w:val="008E6ED5"/>
    <w:rsid w:val="008E733C"/>
    <w:rsid w:val="008F029D"/>
    <w:rsid w:val="008F18A7"/>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118E"/>
    <w:rsid w:val="0091151F"/>
    <w:rsid w:val="00911AF3"/>
    <w:rsid w:val="00913E59"/>
    <w:rsid w:val="00914480"/>
    <w:rsid w:val="009145CA"/>
    <w:rsid w:val="00915045"/>
    <w:rsid w:val="0091591B"/>
    <w:rsid w:val="009160E3"/>
    <w:rsid w:val="00917374"/>
    <w:rsid w:val="00917F29"/>
    <w:rsid w:val="0092002F"/>
    <w:rsid w:val="009204C3"/>
    <w:rsid w:val="00920B76"/>
    <w:rsid w:val="009238E8"/>
    <w:rsid w:val="009243E1"/>
    <w:rsid w:val="009263AE"/>
    <w:rsid w:val="009263C5"/>
    <w:rsid w:val="0092647A"/>
    <w:rsid w:val="00926781"/>
    <w:rsid w:val="00926854"/>
    <w:rsid w:val="00926C43"/>
    <w:rsid w:val="00927B0E"/>
    <w:rsid w:val="00927B6D"/>
    <w:rsid w:val="00927C0D"/>
    <w:rsid w:val="0093018C"/>
    <w:rsid w:val="0093117E"/>
    <w:rsid w:val="0093137A"/>
    <w:rsid w:val="009316CE"/>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1F"/>
    <w:rsid w:val="009630CE"/>
    <w:rsid w:val="009633D5"/>
    <w:rsid w:val="009635C4"/>
    <w:rsid w:val="00963873"/>
    <w:rsid w:val="00963A86"/>
    <w:rsid w:val="009646D0"/>
    <w:rsid w:val="00964F8F"/>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DC0"/>
    <w:rsid w:val="00985F3F"/>
    <w:rsid w:val="00986698"/>
    <w:rsid w:val="00987521"/>
    <w:rsid w:val="00990120"/>
    <w:rsid w:val="00990491"/>
    <w:rsid w:val="00990BBD"/>
    <w:rsid w:val="00990C4E"/>
    <w:rsid w:val="00991260"/>
    <w:rsid w:val="00992F8C"/>
    <w:rsid w:val="0099379B"/>
    <w:rsid w:val="00993851"/>
    <w:rsid w:val="009945DC"/>
    <w:rsid w:val="0099502D"/>
    <w:rsid w:val="0099512F"/>
    <w:rsid w:val="009965BB"/>
    <w:rsid w:val="009975F9"/>
    <w:rsid w:val="009A0CAE"/>
    <w:rsid w:val="009A11C8"/>
    <w:rsid w:val="009A142B"/>
    <w:rsid w:val="009A159C"/>
    <w:rsid w:val="009A19BE"/>
    <w:rsid w:val="009A1ADD"/>
    <w:rsid w:val="009A1DDE"/>
    <w:rsid w:val="009A1EB6"/>
    <w:rsid w:val="009A25A9"/>
    <w:rsid w:val="009A584A"/>
    <w:rsid w:val="009A6337"/>
    <w:rsid w:val="009A7326"/>
    <w:rsid w:val="009B166D"/>
    <w:rsid w:val="009B45E9"/>
    <w:rsid w:val="009B51C5"/>
    <w:rsid w:val="009B565E"/>
    <w:rsid w:val="009B5FCD"/>
    <w:rsid w:val="009B76BE"/>
    <w:rsid w:val="009C01F7"/>
    <w:rsid w:val="009C0D23"/>
    <w:rsid w:val="009C1081"/>
    <w:rsid w:val="009C16B2"/>
    <w:rsid w:val="009C4626"/>
    <w:rsid w:val="009C4ACE"/>
    <w:rsid w:val="009C5D03"/>
    <w:rsid w:val="009C5D08"/>
    <w:rsid w:val="009C6031"/>
    <w:rsid w:val="009C607E"/>
    <w:rsid w:val="009C609C"/>
    <w:rsid w:val="009C6109"/>
    <w:rsid w:val="009C6342"/>
    <w:rsid w:val="009C65F3"/>
    <w:rsid w:val="009C72FA"/>
    <w:rsid w:val="009C7865"/>
    <w:rsid w:val="009C7E3F"/>
    <w:rsid w:val="009C7E69"/>
    <w:rsid w:val="009D04BE"/>
    <w:rsid w:val="009D1006"/>
    <w:rsid w:val="009D1D2E"/>
    <w:rsid w:val="009D3837"/>
    <w:rsid w:val="009D5D8C"/>
    <w:rsid w:val="009D6AD8"/>
    <w:rsid w:val="009D6B57"/>
    <w:rsid w:val="009D6EF6"/>
    <w:rsid w:val="009D78C3"/>
    <w:rsid w:val="009E13CC"/>
    <w:rsid w:val="009E2353"/>
    <w:rsid w:val="009E2D97"/>
    <w:rsid w:val="009E3226"/>
    <w:rsid w:val="009E3C9A"/>
    <w:rsid w:val="009E3D6F"/>
    <w:rsid w:val="009E40FA"/>
    <w:rsid w:val="009E46E5"/>
    <w:rsid w:val="009E583C"/>
    <w:rsid w:val="009E621E"/>
    <w:rsid w:val="009E67BE"/>
    <w:rsid w:val="009E6C54"/>
    <w:rsid w:val="009E6F85"/>
    <w:rsid w:val="009E709F"/>
    <w:rsid w:val="009E7A4F"/>
    <w:rsid w:val="009F0628"/>
    <w:rsid w:val="009F1305"/>
    <w:rsid w:val="009F1B86"/>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6D7E"/>
    <w:rsid w:val="00A0737A"/>
    <w:rsid w:val="00A10116"/>
    <w:rsid w:val="00A1041A"/>
    <w:rsid w:val="00A11A98"/>
    <w:rsid w:val="00A11E6C"/>
    <w:rsid w:val="00A1245A"/>
    <w:rsid w:val="00A126C9"/>
    <w:rsid w:val="00A12B07"/>
    <w:rsid w:val="00A13104"/>
    <w:rsid w:val="00A1376A"/>
    <w:rsid w:val="00A1378D"/>
    <w:rsid w:val="00A13A1A"/>
    <w:rsid w:val="00A147DB"/>
    <w:rsid w:val="00A14E20"/>
    <w:rsid w:val="00A162BB"/>
    <w:rsid w:val="00A17057"/>
    <w:rsid w:val="00A22246"/>
    <w:rsid w:val="00A23820"/>
    <w:rsid w:val="00A2427C"/>
    <w:rsid w:val="00A24908"/>
    <w:rsid w:val="00A24CCE"/>
    <w:rsid w:val="00A25F7A"/>
    <w:rsid w:val="00A26008"/>
    <w:rsid w:val="00A2672F"/>
    <w:rsid w:val="00A30B33"/>
    <w:rsid w:val="00A31D75"/>
    <w:rsid w:val="00A321B3"/>
    <w:rsid w:val="00A32D1B"/>
    <w:rsid w:val="00A32F7C"/>
    <w:rsid w:val="00A33788"/>
    <w:rsid w:val="00A33A59"/>
    <w:rsid w:val="00A33C29"/>
    <w:rsid w:val="00A33CB3"/>
    <w:rsid w:val="00A352D3"/>
    <w:rsid w:val="00A37E9C"/>
    <w:rsid w:val="00A4277A"/>
    <w:rsid w:val="00A4318A"/>
    <w:rsid w:val="00A440EA"/>
    <w:rsid w:val="00A44138"/>
    <w:rsid w:val="00A441BA"/>
    <w:rsid w:val="00A44CE4"/>
    <w:rsid w:val="00A450F0"/>
    <w:rsid w:val="00A45148"/>
    <w:rsid w:val="00A45419"/>
    <w:rsid w:val="00A46F29"/>
    <w:rsid w:val="00A473FC"/>
    <w:rsid w:val="00A47762"/>
    <w:rsid w:val="00A50296"/>
    <w:rsid w:val="00A503B0"/>
    <w:rsid w:val="00A52388"/>
    <w:rsid w:val="00A5260A"/>
    <w:rsid w:val="00A52BF1"/>
    <w:rsid w:val="00A52F4C"/>
    <w:rsid w:val="00A53CFD"/>
    <w:rsid w:val="00A54AD8"/>
    <w:rsid w:val="00A55526"/>
    <w:rsid w:val="00A55A97"/>
    <w:rsid w:val="00A55F0D"/>
    <w:rsid w:val="00A55F79"/>
    <w:rsid w:val="00A5765D"/>
    <w:rsid w:val="00A57FC0"/>
    <w:rsid w:val="00A605CC"/>
    <w:rsid w:val="00A60E42"/>
    <w:rsid w:val="00A6124A"/>
    <w:rsid w:val="00A61697"/>
    <w:rsid w:val="00A62552"/>
    <w:rsid w:val="00A63B04"/>
    <w:rsid w:val="00A63DEF"/>
    <w:rsid w:val="00A63F23"/>
    <w:rsid w:val="00A65ECF"/>
    <w:rsid w:val="00A66BC5"/>
    <w:rsid w:val="00A672BD"/>
    <w:rsid w:val="00A71402"/>
    <w:rsid w:val="00A73732"/>
    <w:rsid w:val="00A73881"/>
    <w:rsid w:val="00A77722"/>
    <w:rsid w:val="00A7778B"/>
    <w:rsid w:val="00A813EB"/>
    <w:rsid w:val="00A8145B"/>
    <w:rsid w:val="00A817F9"/>
    <w:rsid w:val="00A81AD8"/>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15D5"/>
    <w:rsid w:val="00A92611"/>
    <w:rsid w:val="00A93449"/>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62E4"/>
    <w:rsid w:val="00AB658B"/>
    <w:rsid w:val="00AB7641"/>
    <w:rsid w:val="00AB7E17"/>
    <w:rsid w:val="00AC0614"/>
    <w:rsid w:val="00AC0623"/>
    <w:rsid w:val="00AC0C21"/>
    <w:rsid w:val="00AC1E20"/>
    <w:rsid w:val="00AC254D"/>
    <w:rsid w:val="00AC314F"/>
    <w:rsid w:val="00AC35EE"/>
    <w:rsid w:val="00AC377A"/>
    <w:rsid w:val="00AC417A"/>
    <w:rsid w:val="00AC4BD0"/>
    <w:rsid w:val="00AC5A84"/>
    <w:rsid w:val="00AC6088"/>
    <w:rsid w:val="00AC7204"/>
    <w:rsid w:val="00AC7D44"/>
    <w:rsid w:val="00AD059E"/>
    <w:rsid w:val="00AD125B"/>
    <w:rsid w:val="00AD202D"/>
    <w:rsid w:val="00AD26D9"/>
    <w:rsid w:val="00AD43F5"/>
    <w:rsid w:val="00AD5039"/>
    <w:rsid w:val="00AD54C1"/>
    <w:rsid w:val="00AD70AC"/>
    <w:rsid w:val="00AE14EF"/>
    <w:rsid w:val="00AE1B78"/>
    <w:rsid w:val="00AE1C47"/>
    <w:rsid w:val="00AE2861"/>
    <w:rsid w:val="00AE3C78"/>
    <w:rsid w:val="00AE3D7B"/>
    <w:rsid w:val="00AE4619"/>
    <w:rsid w:val="00AE5243"/>
    <w:rsid w:val="00AE5644"/>
    <w:rsid w:val="00AE577A"/>
    <w:rsid w:val="00AE5B8D"/>
    <w:rsid w:val="00AF01A6"/>
    <w:rsid w:val="00AF0FCB"/>
    <w:rsid w:val="00AF1F6A"/>
    <w:rsid w:val="00AF1FCB"/>
    <w:rsid w:val="00AF22C6"/>
    <w:rsid w:val="00AF27D1"/>
    <w:rsid w:val="00AF4934"/>
    <w:rsid w:val="00AF5EE4"/>
    <w:rsid w:val="00AF67A8"/>
    <w:rsid w:val="00AF6887"/>
    <w:rsid w:val="00AF6A27"/>
    <w:rsid w:val="00AF7EB6"/>
    <w:rsid w:val="00B004FD"/>
    <w:rsid w:val="00B01299"/>
    <w:rsid w:val="00B02711"/>
    <w:rsid w:val="00B0331B"/>
    <w:rsid w:val="00B0454E"/>
    <w:rsid w:val="00B04961"/>
    <w:rsid w:val="00B04985"/>
    <w:rsid w:val="00B05E81"/>
    <w:rsid w:val="00B05E85"/>
    <w:rsid w:val="00B071D3"/>
    <w:rsid w:val="00B072D4"/>
    <w:rsid w:val="00B1050F"/>
    <w:rsid w:val="00B1079D"/>
    <w:rsid w:val="00B10CC9"/>
    <w:rsid w:val="00B11FAA"/>
    <w:rsid w:val="00B12176"/>
    <w:rsid w:val="00B131B0"/>
    <w:rsid w:val="00B13A3E"/>
    <w:rsid w:val="00B14002"/>
    <w:rsid w:val="00B14206"/>
    <w:rsid w:val="00B14944"/>
    <w:rsid w:val="00B16F1B"/>
    <w:rsid w:val="00B20591"/>
    <w:rsid w:val="00B20DB4"/>
    <w:rsid w:val="00B2124F"/>
    <w:rsid w:val="00B21403"/>
    <w:rsid w:val="00B21597"/>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B9B"/>
    <w:rsid w:val="00B34F22"/>
    <w:rsid w:val="00B37AFB"/>
    <w:rsid w:val="00B40D0A"/>
    <w:rsid w:val="00B41123"/>
    <w:rsid w:val="00B42E28"/>
    <w:rsid w:val="00B43175"/>
    <w:rsid w:val="00B43249"/>
    <w:rsid w:val="00B43CF7"/>
    <w:rsid w:val="00B450A3"/>
    <w:rsid w:val="00B46181"/>
    <w:rsid w:val="00B46631"/>
    <w:rsid w:val="00B46F92"/>
    <w:rsid w:val="00B47104"/>
    <w:rsid w:val="00B47AF3"/>
    <w:rsid w:val="00B47B7F"/>
    <w:rsid w:val="00B511ED"/>
    <w:rsid w:val="00B51FF6"/>
    <w:rsid w:val="00B52410"/>
    <w:rsid w:val="00B53054"/>
    <w:rsid w:val="00B53B4F"/>
    <w:rsid w:val="00B54DDC"/>
    <w:rsid w:val="00B55F56"/>
    <w:rsid w:val="00B566B2"/>
    <w:rsid w:val="00B5764A"/>
    <w:rsid w:val="00B60981"/>
    <w:rsid w:val="00B6112E"/>
    <w:rsid w:val="00B612B8"/>
    <w:rsid w:val="00B6222C"/>
    <w:rsid w:val="00B624DF"/>
    <w:rsid w:val="00B6263C"/>
    <w:rsid w:val="00B630C7"/>
    <w:rsid w:val="00B643BF"/>
    <w:rsid w:val="00B64B64"/>
    <w:rsid w:val="00B66D7F"/>
    <w:rsid w:val="00B678DC"/>
    <w:rsid w:val="00B73504"/>
    <w:rsid w:val="00B7558B"/>
    <w:rsid w:val="00B756FC"/>
    <w:rsid w:val="00B76291"/>
    <w:rsid w:val="00B80653"/>
    <w:rsid w:val="00B81B35"/>
    <w:rsid w:val="00B8291D"/>
    <w:rsid w:val="00B83B0B"/>
    <w:rsid w:val="00B84233"/>
    <w:rsid w:val="00B84777"/>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AEA"/>
    <w:rsid w:val="00BA3B92"/>
    <w:rsid w:val="00BA44A2"/>
    <w:rsid w:val="00BA4792"/>
    <w:rsid w:val="00BA49F3"/>
    <w:rsid w:val="00BA4B1C"/>
    <w:rsid w:val="00BA4DB6"/>
    <w:rsid w:val="00BA53B1"/>
    <w:rsid w:val="00BA5ED2"/>
    <w:rsid w:val="00BA61BA"/>
    <w:rsid w:val="00BA61D5"/>
    <w:rsid w:val="00BA769F"/>
    <w:rsid w:val="00BA7C90"/>
    <w:rsid w:val="00BB0080"/>
    <w:rsid w:val="00BB07C6"/>
    <w:rsid w:val="00BB0CD1"/>
    <w:rsid w:val="00BB2263"/>
    <w:rsid w:val="00BB2FEF"/>
    <w:rsid w:val="00BB3104"/>
    <w:rsid w:val="00BB3518"/>
    <w:rsid w:val="00BB39BB"/>
    <w:rsid w:val="00BB3B02"/>
    <w:rsid w:val="00BB4186"/>
    <w:rsid w:val="00BB673D"/>
    <w:rsid w:val="00BB6B06"/>
    <w:rsid w:val="00BB6F2A"/>
    <w:rsid w:val="00BB73D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5CB6"/>
    <w:rsid w:val="00BC66E0"/>
    <w:rsid w:val="00BC677E"/>
    <w:rsid w:val="00BD1C06"/>
    <w:rsid w:val="00BD2580"/>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6E67"/>
    <w:rsid w:val="00BE7B15"/>
    <w:rsid w:val="00BF1472"/>
    <w:rsid w:val="00BF1D42"/>
    <w:rsid w:val="00BF4C09"/>
    <w:rsid w:val="00BF4F26"/>
    <w:rsid w:val="00BF51EE"/>
    <w:rsid w:val="00BF65FF"/>
    <w:rsid w:val="00BF6948"/>
    <w:rsid w:val="00BF78FE"/>
    <w:rsid w:val="00C0149C"/>
    <w:rsid w:val="00C01FEB"/>
    <w:rsid w:val="00C03314"/>
    <w:rsid w:val="00C03702"/>
    <w:rsid w:val="00C0420E"/>
    <w:rsid w:val="00C04B8F"/>
    <w:rsid w:val="00C056E2"/>
    <w:rsid w:val="00C059BE"/>
    <w:rsid w:val="00C05BA1"/>
    <w:rsid w:val="00C062AE"/>
    <w:rsid w:val="00C0643E"/>
    <w:rsid w:val="00C10245"/>
    <w:rsid w:val="00C109F9"/>
    <w:rsid w:val="00C10F80"/>
    <w:rsid w:val="00C11889"/>
    <w:rsid w:val="00C1191B"/>
    <w:rsid w:val="00C11EF1"/>
    <w:rsid w:val="00C124D0"/>
    <w:rsid w:val="00C12CF7"/>
    <w:rsid w:val="00C13544"/>
    <w:rsid w:val="00C1373B"/>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274A6"/>
    <w:rsid w:val="00C304CE"/>
    <w:rsid w:val="00C31AC4"/>
    <w:rsid w:val="00C31C8A"/>
    <w:rsid w:val="00C320BA"/>
    <w:rsid w:val="00C33B6E"/>
    <w:rsid w:val="00C352E8"/>
    <w:rsid w:val="00C35E08"/>
    <w:rsid w:val="00C36472"/>
    <w:rsid w:val="00C36825"/>
    <w:rsid w:val="00C370D2"/>
    <w:rsid w:val="00C37135"/>
    <w:rsid w:val="00C37380"/>
    <w:rsid w:val="00C4002E"/>
    <w:rsid w:val="00C4010B"/>
    <w:rsid w:val="00C40472"/>
    <w:rsid w:val="00C40522"/>
    <w:rsid w:val="00C4140C"/>
    <w:rsid w:val="00C439D0"/>
    <w:rsid w:val="00C445AB"/>
    <w:rsid w:val="00C44725"/>
    <w:rsid w:val="00C453B8"/>
    <w:rsid w:val="00C458D7"/>
    <w:rsid w:val="00C46D74"/>
    <w:rsid w:val="00C46E5D"/>
    <w:rsid w:val="00C4778A"/>
    <w:rsid w:val="00C50602"/>
    <w:rsid w:val="00C50CB1"/>
    <w:rsid w:val="00C51833"/>
    <w:rsid w:val="00C52D56"/>
    <w:rsid w:val="00C52EF2"/>
    <w:rsid w:val="00C52FF5"/>
    <w:rsid w:val="00C5311F"/>
    <w:rsid w:val="00C53D22"/>
    <w:rsid w:val="00C54F4E"/>
    <w:rsid w:val="00C558EC"/>
    <w:rsid w:val="00C56C55"/>
    <w:rsid w:val="00C57438"/>
    <w:rsid w:val="00C57673"/>
    <w:rsid w:val="00C57875"/>
    <w:rsid w:val="00C579C6"/>
    <w:rsid w:val="00C57D1F"/>
    <w:rsid w:val="00C60AE5"/>
    <w:rsid w:val="00C6287C"/>
    <w:rsid w:val="00C62F2F"/>
    <w:rsid w:val="00C63A38"/>
    <w:rsid w:val="00C64230"/>
    <w:rsid w:val="00C65A9D"/>
    <w:rsid w:val="00C70697"/>
    <w:rsid w:val="00C71600"/>
    <w:rsid w:val="00C71DF5"/>
    <w:rsid w:val="00C74E45"/>
    <w:rsid w:val="00C753D2"/>
    <w:rsid w:val="00C761CA"/>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038"/>
    <w:rsid w:val="00C951BB"/>
    <w:rsid w:val="00C95A71"/>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1876"/>
    <w:rsid w:val="00CB270B"/>
    <w:rsid w:val="00CB6289"/>
    <w:rsid w:val="00CB6861"/>
    <w:rsid w:val="00CB7477"/>
    <w:rsid w:val="00CC1B29"/>
    <w:rsid w:val="00CC25DC"/>
    <w:rsid w:val="00CC6912"/>
    <w:rsid w:val="00CC76E1"/>
    <w:rsid w:val="00CC77D1"/>
    <w:rsid w:val="00CC77D4"/>
    <w:rsid w:val="00CC7E83"/>
    <w:rsid w:val="00CD004A"/>
    <w:rsid w:val="00CD007A"/>
    <w:rsid w:val="00CD051F"/>
    <w:rsid w:val="00CD0E00"/>
    <w:rsid w:val="00CD0E30"/>
    <w:rsid w:val="00CD16D2"/>
    <w:rsid w:val="00CD1A9B"/>
    <w:rsid w:val="00CD1D89"/>
    <w:rsid w:val="00CD2A76"/>
    <w:rsid w:val="00CD2E5B"/>
    <w:rsid w:val="00CD47E2"/>
    <w:rsid w:val="00CD482E"/>
    <w:rsid w:val="00CD66F1"/>
    <w:rsid w:val="00CD743E"/>
    <w:rsid w:val="00CD75A1"/>
    <w:rsid w:val="00CD7DA9"/>
    <w:rsid w:val="00CE04B6"/>
    <w:rsid w:val="00CE1083"/>
    <w:rsid w:val="00CE2210"/>
    <w:rsid w:val="00CE2293"/>
    <w:rsid w:val="00CE2619"/>
    <w:rsid w:val="00CE3582"/>
    <w:rsid w:val="00CE3FCC"/>
    <w:rsid w:val="00CE3FEF"/>
    <w:rsid w:val="00CE4CEC"/>
    <w:rsid w:val="00CE4E5E"/>
    <w:rsid w:val="00CE66EB"/>
    <w:rsid w:val="00CE73DD"/>
    <w:rsid w:val="00CE76CC"/>
    <w:rsid w:val="00CF1580"/>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595A"/>
    <w:rsid w:val="00D05D38"/>
    <w:rsid w:val="00D06018"/>
    <w:rsid w:val="00D06681"/>
    <w:rsid w:val="00D06B5B"/>
    <w:rsid w:val="00D06CDF"/>
    <w:rsid w:val="00D070B8"/>
    <w:rsid w:val="00D10CC9"/>
    <w:rsid w:val="00D1134E"/>
    <w:rsid w:val="00D115E8"/>
    <w:rsid w:val="00D11AE4"/>
    <w:rsid w:val="00D123CB"/>
    <w:rsid w:val="00D124A2"/>
    <w:rsid w:val="00D131D4"/>
    <w:rsid w:val="00D141CF"/>
    <w:rsid w:val="00D14843"/>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1300"/>
    <w:rsid w:val="00D32259"/>
    <w:rsid w:val="00D323E6"/>
    <w:rsid w:val="00D32B34"/>
    <w:rsid w:val="00D32F22"/>
    <w:rsid w:val="00D35B43"/>
    <w:rsid w:val="00D35BC6"/>
    <w:rsid w:val="00D37E1A"/>
    <w:rsid w:val="00D41427"/>
    <w:rsid w:val="00D41C69"/>
    <w:rsid w:val="00D42360"/>
    <w:rsid w:val="00D42F81"/>
    <w:rsid w:val="00D45DD5"/>
    <w:rsid w:val="00D4771E"/>
    <w:rsid w:val="00D47773"/>
    <w:rsid w:val="00D5095A"/>
    <w:rsid w:val="00D50EA6"/>
    <w:rsid w:val="00D51B1D"/>
    <w:rsid w:val="00D5208A"/>
    <w:rsid w:val="00D528A5"/>
    <w:rsid w:val="00D5402D"/>
    <w:rsid w:val="00D540DE"/>
    <w:rsid w:val="00D549D1"/>
    <w:rsid w:val="00D55242"/>
    <w:rsid w:val="00D558AD"/>
    <w:rsid w:val="00D55BE3"/>
    <w:rsid w:val="00D55FEB"/>
    <w:rsid w:val="00D57FB0"/>
    <w:rsid w:val="00D613E0"/>
    <w:rsid w:val="00D61B0B"/>
    <w:rsid w:val="00D62101"/>
    <w:rsid w:val="00D6322E"/>
    <w:rsid w:val="00D63A40"/>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8BF"/>
    <w:rsid w:val="00D86AC0"/>
    <w:rsid w:val="00D90245"/>
    <w:rsid w:val="00D91CBD"/>
    <w:rsid w:val="00D91F57"/>
    <w:rsid w:val="00D92404"/>
    <w:rsid w:val="00D92D5E"/>
    <w:rsid w:val="00D92E60"/>
    <w:rsid w:val="00D93B8D"/>
    <w:rsid w:val="00D93CC0"/>
    <w:rsid w:val="00D94DBD"/>
    <w:rsid w:val="00D95751"/>
    <w:rsid w:val="00D96FB0"/>
    <w:rsid w:val="00D973FC"/>
    <w:rsid w:val="00D978A1"/>
    <w:rsid w:val="00DA0A18"/>
    <w:rsid w:val="00DA0CEF"/>
    <w:rsid w:val="00DA16B9"/>
    <w:rsid w:val="00DA2239"/>
    <w:rsid w:val="00DA2391"/>
    <w:rsid w:val="00DA35EF"/>
    <w:rsid w:val="00DA373B"/>
    <w:rsid w:val="00DA45D4"/>
    <w:rsid w:val="00DA5A57"/>
    <w:rsid w:val="00DA6331"/>
    <w:rsid w:val="00DA6910"/>
    <w:rsid w:val="00DA71D4"/>
    <w:rsid w:val="00DA7511"/>
    <w:rsid w:val="00DB008E"/>
    <w:rsid w:val="00DB0A59"/>
    <w:rsid w:val="00DB1D3F"/>
    <w:rsid w:val="00DB31F7"/>
    <w:rsid w:val="00DB3A49"/>
    <w:rsid w:val="00DB427C"/>
    <w:rsid w:val="00DB494C"/>
    <w:rsid w:val="00DB4D7B"/>
    <w:rsid w:val="00DB4EF2"/>
    <w:rsid w:val="00DB50A1"/>
    <w:rsid w:val="00DB5372"/>
    <w:rsid w:val="00DB5848"/>
    <w:rsid w:val="00DB6050"/>
    <w:rsid w:val="00DB64AC"/>
    <w:rsid w:val="00DB66B5"/>
    <w:rsid w:val="00DB7F6C"/>
    <w:rsid w:val="00DC0F70"/>
    <w:rsid w:val="00DC12B9"/>
    <w:rsid w:val="00DC1B2C"/>
    <w:rsid w:val="00DC1D1E"/>
    <w:rsid w:val="00DC1D94"/>
    <w:rsid w:val="00DC2450"/>
    <w:rsid w:val="00DC2CB0"/>
    <w:rsid w:val="00DC37F1"/>
    <w:rsid w:val="00DC3CDB"/>
    <w:rsid w:val="00DC41EE"/>
    <w:rsid w:val="00DC541E"/>
    <w:rsid w:val="00DC6070"/>
    <w:rsid w:val="00DC6B35"/>
    <w:rsid w:val="00DC78C6"/>
    <w:rsid w:val="00DC7C23"/>
    <w:rsid w:val="00DD12C9"/>
    <w:rsid w:val="00DD2927"/>
    <w:rsid w:val="00DD31D1"/>
    <w:rsid w:val="00DD31F9"/>
    <w:rsid w:val="00DD5382"/>
    <w:rsid w:val="00DD6AC1"/>
    <w:rsid w:val="00DD769D"/>
    <w:rsid w:val="00DE0C66"/>
    <w:rsid w:val="00DE1CD1"/>
    <w:rsid w:val="00DE2AA6"/>
    <w:rsid w:val="00DE2DDC"/>
    <w:rsid w:val="00DE40FB"/>
    <w:rsid w:val="00DE5AEB"/>
    <w:rsid w:val="00DE5F6F"/>
    <w:rsid w:val="00DE6645"/>
    <w:rsid w:val="00DE7D73"/>
    <w:rsid w:val="00DF0BC3"/>
    <w:rsid w:val="00DF1B71"/>
    <w:rsid w:val="00DF1D2B"/>
    <w:rsid w:val="00DF2066"/>
    <w:rsid w:val="00DF2172"/>
    <w:rsid w:val="00DF3046"/>
    <w:rsid w:val="00DF48EE"/>
    <w:rsid w:val="00DF6E45"/>
    <w:rsid w:val="00DF6E8B"/>
    <w:rsid w:val="00DF748D"/>
    <w:rsid w:val="00E00973"/>
    <w:rsid w:val="00E013A4"/>
    <w:rsid w:val="00E01D26"/>
    <w:rsid w:val="00E01D7D"/>
    <w:rsid w:val="00E02DEA"/>
    <w:rsid w:val="00E03A68"/>
    <w:rsid w:val="00E03AA5"/>
    <w:rsid w:val="00E03EC0"/>
    <w:rsid w:val="00E04C6C"/>
    <w:rsid w:val="00E068A5"/>
    <w:rsid w:val="00E06983"/>
    <w:rsid w:val="00E074C4"/>
    <w:rsid w:val="00E10A5E"/>
    <w:rsid w:val="00E11A36"/>
    <w:rsid w:val="00E12249"/>
    <w:rsid w:val="00E126E9"/>
    <w:rsid w:val="00E12B71"/>
    <w:rsid w:val="00E15868"/>
    <w:rsid w:val="00E158FB"/>
    <w:rsid w:val="00E158FC"/>
    <w:rsid w:val="00E163E0"/>
    <w:rsid w:val="00E163EC"/>
    <w:rsid w:val="00E17AF4"/>
    <w:rsid w:val="00E17C47"/>
    <w:rsid w:val="00E20361"/>
    <w:rsid w:val="00E20DFF"/>
    <w:rsid w:val="00E21761"/>
    <w:rsid w:val="00E21FE6"/>
    <w:rsid w:val="00E220CD"/>
    <w:rsid w:val="00E2625C"/>
    <w:rsid w:val="00E2652E"/>
    <w:rsid w:val="00E2711C"/>
    <w:rsid w:val="00E27D9F"/>
    <w:rsid w:val="00E31945"/>
    <w:rsid w:val="00E32A61"/>
    <w:rsid w:val="00E347FE"/>
    <w:rsid w:val="00E35405"/>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511B7"/>
    <w:rsid w:val="00E515E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73E"/>
    <w:rsid w:val="00E7090E"/>
    <w:rsid w:val="00E709CF"/>
    <w:rsid w:val="00E73595"/>
    <w:rsid w:val="00E73875"/>
    <w:rsid w:val="00E73918"/>
    <w:rsid w:val="00E73D97"/>
    <w:rsid w:val="00E73EFC"/>
    <w:rsid w:val="00E7411F"/>
    <w:rsid w:val="00E74976"/>
    <w:rsid w:val="00E75CD1"/>
    <w:rsid w:val="00E75D79"/>
    <w:rsid w:val="00E76E58"/>
    <w:rsid w:val="00E7728A"/>
    <w:rsid w:val="00E81D76"/>
    <w:rsid w:val="00E8221A"/>
    <w:rsid w:val="00E8264C"/>
    <w:rsid w:val="00E82C9D"/>
    <w:rsid w:val="00E8302C"/>
    <w:rsid w:val="00E84066"/>
    <w:rsid w:val="00E8410A"/>
    <w:rsid w:val="00E84319"/>
    <w:rsid w:val="00E848E9"/>
    <w:rsid w:val="00E87E4C"/>
    <w:rsid w:val="00E91BB1"/>
    <w:rsid w:val="00E91FA6"/>
    <w:rsid w:val="00E92A01"/>
    <w:rsid w:val="00E9391B"/>
    <w:rsid w:val="00E9621E"/>
    <w:rsid w:val="00E96532"/>
    <w:rsid w:val="00E96B0D"/>
    <w:rsid w:val="00E96BBD"/>
    <w:rsid w:val="00E96C8B"/>
    <w:rsid w:val="00E9737A"/>
    <w:rsid w:val="00EA01B9"/>
    <w:rsid w:val="00EA0445"/>
    <w:rsid w:val="00EA0853"/>
    <w:rsid w:val="00EA115D"/>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386"/>
    <w:rsid w:val="00EC08EF"/>
    <w:rsid w:val="00EC0BB5"/>
    <w:rsid w:val="00EC1725"/>
    <w:rsid w:val="00EC1A49"/>
    <w:rsid w:val="00EC207D"/>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E77E1"/>
    <w:rsid w:val="00EE798E"/>
    <w:rsid w:val="00EF011C"/>
    <w:rsid w:val="00EF0518"/>
    <w:rsid w:val="00EF0F3E"/>
    <w:rsid w:val="00EF1F6E"/>
    <w:rsid w:val="00EF22E3"/>
    <w:rsid w:val="00EF289D"/>
    <w:rsid w:val="00EF4830"/>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041"/>
    <w:rsid w:val="00F041D2"/>
    <w:rsid w:val="00F043E4"/>
    <w:rsid w:val="00F04AB6"/>
    <w:rsid w:val="00F05434"/>
    <w:rsid w:val="00F06890"/>
    <w:rsid w:val="00F06AB4"/>
    <w:rsid w:val="00F105C1"/>
    <w:rsid w:val="00F10E5E"/>
    <w:rsid w:val="00F11494"/>
    <w:rsid w:val="00F11681"/>
    <w:rsid w:val="00F116B7"/>
    <w:rsid w:val="00F11FF9"/>
    <w:rsid w:val="00F124FF"/>
    <w:rsid w:val="00F128EF"/>
    <w:rsid w:val="00F12F27"/>
    <w:rsid w:val="00F133D1"/>
    <w:rsid w:val="00F1357B"/>
    <w:rsid w:val="00F13C7E"/>
    <w:rsid w:val="00F14050"/>
    <w:rsid w:val="00F1579D"/>
    <w:rsid w:val="00F15B48"/>
    <w:rsid w:val="00F164C6"/>
    <w:rsid w:val="00F1678C"/>
    <w:rsid w:val="00F1768C"/>
    <w:rsid w:val="00F17753"/>
    <w:rsid w:val="00F20074"/>
    <w:rsid w:val="00F20708"/>
    <w:rsid w:val="00F208EA"/>
    <w:rsid w:val="00F212E3"/>
    <w:rsid w:val="00F21698"/>
    <w:rsid w:val="00F2171A"/>
    <w:rsid w:val="00F21D4C"/>
    <w:rsid w:val="00F23D6B"/>
    <w:rsid w:val="00F244FA"/>
    <w:rsid w:val="00F25BFD"/>
    <w:rsid w:val="00F25C04"/>
    <w:rsid w:val="00F26E35"/>
    <w:rsid w:val="00F2736F"/>
    <w:rsid w:val="00F3029C"/>
    <w:rsid w:val="00F306B8"/>
    <w:rsid w:val="00F31099"/>
    <w:rsid w:val="00F31BAF"/>
    <w:rsid w:val="00F31DED"/>
    <w:rsid w:val="00F32A1B"/>
    <w:rsid w:val="00F33493"/>
    <w:rsid w:val="00F3356E"/>
    <w:rsid w:val="00F3461C"/>
    <w:rsid w:val="00F34E2E"/>
    <w:rsid w:val="00F35C46"/>
    <w:rsid w:val="00F35D9F"/>
    <w:rsid w:val="00F35EFB"/>
    <w:rsid w:val="00F35F1B"/>
    <w:rsid w:val="00F360C9"/>
    <w:rsid w:val="00F36393"/>
    <w:rsid w:val="00F366EA"/>
    <w:rsid w:val="00F37224"/>
    <w:rsid w:val="00F37AD5"/>
    <w:rsid w:val="00F40F36"/>
    <w:rsid w:val="00F4154D"/>
    <w:rsid w:val="00F428F3"/>
    <w:rsid w:val="00F44E86"/>
    <w:rsid w:val="00F44F2C"/>
    <w:rsid w:val="00F452EA"/>
    <w:rsid w:val="00F45950"/>
    <w:rsid w:val="00F45AFF"/>
    <w:rsid w:val="00F46141"/>
    <w:rsid w:val="00F46315"/>
    <w:rsid w:val="00F469A2"/>
    <w:rsid w:val="00F47E18"/>
    <w:rsid w:val="00F50776"/>
    <w:rsid w:val="00F51A08"/>
    <w:rsid w:val="00F52873"/>
    <w:rsid w:val="00F52B03"/>
    <w:rsid w:val="00F539F3"/>
    <w:rsid w:val="00F53B7B"/>
    <w:rsid w:val="00F54D83"/>
    <w:rsid w:val="00F54FBF"/>
    <w:rsid w:val="00F553DA"/>
    <w:rsid w:val="00F5576F"/>
    <w:rsid w:val="00F5694A"/>
    <w:rsid w:val="00F570FB"/>
    <w:rsid w:val="00F57D51"/>
    <w:rsid w:val="00F57E05"/>
    <w:rsid w:val="00F60172"/>
    <w:rsid w:val="00F606B5"/>
    <w:rsid w:val="00F6093C"/>
    <w:rsid w:val="00F60F54"/>
    <w:rsid w:val="00F61F09"/>
    <w:rsid w:val="00F6246D"/>
    <w:rsid w:val="00F6437D"/>
    <w:rsid w:val="00F643D2"/>
    <w:rsid w:val="00F64EDF"/>
    <w:rsid w:val="00F65D70"/>
    <w:rsid w:val="00F669B3"/>
    <w:rsid w:val="00F72491"/>
    <w:rsid w:val="00F73023"/>
    <w:rsid w:val="00F736FF"/>
    <w:rsid w:val="00F73A0A"/>
    <w:rsid w:val="00F73A8F"/>
    <w:rsid w:val="00F73F75"/>
    <w:rsid w:val="00F74121"/>
    <w:rsid w:val="00F753D2"/>
    <w:rsid w:val="00F756A6"/>
    <w:rsid w:val="00F8052E"/>
    <w:rsid w:val="00F80C70"/>
    <w:rsid w:val="00F80FDC"/>
    <w:rsid w:val="00F81364"/>
    <w:rsid w:val="00F8139E"/>
    <w:rsid w:val="00F814FB"/>
    <w:rsid w:val="00F81A27"/>
    <w:rsid w:val="00F81A5D"/>
    <w:rsid w:val="00F81B46"/>
    <w:rsid w:val="00F82CBD"/>
    <w:rsid w:val="00F8654A"/>
    <w:rsid w:val="00F86584"/>
    <w:rsid w:val="00F8786F"/>
    <w:rsid w:val="00F906F2"/>
    <w:rsid w:val="00F9072B"/>
    <w:rsid w:val="00F91C97"/>
    <w:rsid w:val="00F922B3"/>
    <w:rsid w:val="00F923DA"/>
    <w:rsid w:val="00F92542"/>
    <w:rsid w:val="00F927DF"/>
    <w:rsid w:val="00F93431"/>
    <w:rsid w:val="00F9408E"/>
    <w:rsid w:val="00F9495F"/>
    <w:rsid w:val="00F94E63"/>
    <w:rsid w:val="00F94F55"/>
    <w:rsid w:val="00F95979"/>
    <w:rsid w:val="00F959E5"/>
    <w:rsid w:val="00F95D64"/>
    <w:rsid w:val="00F95DF0"/>
    <w:rsid w:val="00F96909"/>
    <w:rsid w:val="00F96BAD"/>
    <w:rsid w:val="00F979FB"/>
    <w:rsid w:val="00FA053B"/>
    <w:rsid w:val="00FA0B9B"/>
    <w:rsid w:val="00FA1BCE"/>
    <w:rsid w:val="00FA4749"/>
    <w:rsid w:val="00FA4E2D"/>
    <w:rsid w:val="00FA5EE2"/>
    <w:rsid w:val="00FA717F"/>
    <w:rsid w:val="00FA771E"/>
    <w:rsid w:val="00FB12BB"/>
    <w:rsid w:val="00FB19C8"/>
    <w:rsid w:val="00FB2F36"/>
    <w:rsid w:val="00FB4E45"/>
    <w:rsid w:val="00FB5303"/>
    <w:rsid w:val="00FB6608"/>
    <w:rsid w:val="00FB6936"/>
    <w:rsid w:val="00FC171E"/>
    <w:rsid w:val="00FC18F0"/>
    <w:rsid w:val="00FC1E5E"/>
    <w:rsid w:val="00FC32AB"/>
    <w:rsid w:val="00FC39A4"/>
    <w:rsid w:val="00FC3C4C"/>
    <w:rsid w:val="00FC3CE0"/>
    <w:rsid w:val="00FC4031"/>
    <w:rsid w:val="00FC4D7D"/>
    <w:rsid w:val="00FC4E7F"/>
    <w:rsid w:val="00FC5A9E"/>
    <w:rsid w:val="00FC6769"/>
    <w:rsid w:val="00FC6F83"/>
    <w:rsid w:val="00FC7271"/>
    <w:rsid w:val="00FC7D3D"/>
    <w:rsid w:val="00FD1230"/>
    <w:rsid w:val="00FD1926"/>
    <w:rsid w:val="00FD1C4C"/>
    <w:rsid w:val="00FD3BD9"/>
    <w:rsid w:val="00FD4DB6"/>
    <w:rsid w:val="00FD4F56"/>
    <w:rsid w:val="00FD5301"/>
    <w:rsid w:val="00FD54AF"/>
    <w:rsid w:val="00FD5569"/>
    <w:rsid w:val="00FD5A45"/>
    <w:rsid w:val="00FD6805"/>
    <w:rsid w:val="00FD77C5"/>
    <w:rsid w:val="00FD7CA3"/>
    <w:rsid w:val="00FE0673"/>
    <w:rsid w:val="00FE08F7"/>
    <w:rsid w:val="00FE2879"/>
    <w:rsid w:val="00FE2FCB"/>
    <w:rsid w:val="00FE33D5"/>
    <w:rsid w:val="00FE3B92"/>
    <w:rsid w:val="00FE3E13"/>
    <w:rsid w:val="00FE4D8B"/>
    <w:rsid w:val="00FE6793"/>
    <w:rsid w:val="00FE6C61"/>
    <w:rsid w:val="00FE6F3F"/>
    <w:rsid w:val="00FE703B"/>
    <w:rsid w:val="00FF00BC"/>
    <w:rsid w:val="00FF03D7"/>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Simple 1" w:uiPriority="0"/>
    <w:lsdException w:name="Table Classic 1" w:uiPriority="0"/>
    <w:lsdException w:name="Table Classic 2" w:uiPriority="0"/>
    <w:lsdException w:name="Table Classic 3" w:uiPriority="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E7728A"/>
    <w:pPr>
      <w:spacing w:before="100" w:beforeAutospacing="1" w:after="240"/>
      <w:outlineLvl w:val="0"/>
    </w:pPr>
    <w:rPr>
      <w:rFonts w:eastAsia="Times New Roman" w:cs="Arial"/>
      <w:b/>
      <w:sz w:val="32"/>
      <w:szCs w:val="32"/>
      <w:lang w:eastAsia="nb-NO"/>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3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E7728A"/>
    <w:rPr>
      <w:rFonts w:eastAsia="Times New Roman" w:cs="Arial"/>
      <w:b/>
      <w:sz w:val="32"/>
      <w:szCs w:val="32"/>
      <w:lang w:eastAsia="nb-NO"/>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rsid w:val="00D35B43"/>
    <w:pPr>
      <w:numPr>
        <w:numId w:val="1"/>
      </w:numPr>
      <w:tabs>
        <w:tab w:val="num" w:pos="360"/>
      </w:tabs>
      <w:spacing w:before="360" w:line="240" w:lineRule="auto"/>
      <w:ind w:left="0" w:firstLine="0"/>
    </w:pPr>
    <w:rPr>
      <w:rFonts w:ascii="Rockwell" w:hAnsi="Rockwell" w:cs="Times New Roman"/>
      <w:caps/>
      <w:sz w:val="24"/>
      <w:szCs w:val="24"/>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000679"/>
    <w:pPr>
      <w:spacing w:line="240" w:lineRule="auto"/>
    </w:pPr>
    <w:rPr>
      <w:rFonts w:ascii="Arial" w:hAnsi="Arial"/>
      <w:sz w:val="96"/>
    </w:rPr>
  </w:style>
  <w:style w:type="paragraph" w:styleId="Undertittel">
    <w:name w:val="Subtitle"/>
    <w:basedOn w:val="Normal"/>
    <w:next w:val="Normal"/>
    <w:link w:val="UndertittelTegn"/>
    <w:uiPriority w:val="11"/>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000679"/>
    <w:rPr>
      <w:i/>
      <w:iCs/>
    </w:rPr>
  </w:style>
  <w:style w:type="paragraph" w:styleId="Ingenmellomrom">
    <w:name w:val="No Spacing"/>
    <w:uiPriority w:val="1"/>
    <w:rsid w:val="00000679"/>
    <w:pPr>
      <w:spacing w:after="0" w:line="240" w:lineRule="auto"/>
    </w:pPr>
    <w:rPr>
      <w:rFonts w:ascii="Arial" w:hAnsi="Arial"/>
      <w:sz w:val="20"/>
    </w:rPr>
  </w:style>
  <w:style w:type="paragraph" w:styleId="Sitat">
    <w:name w:val="Quote"/>
    <w:basedOn w:val="Normal"/>
    <w:next w:val="Normal"/>
    <w:link w:val="SitatTegn"/>
    <w:uiPriority w:val="29"/>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rsid w:val="00000679"/>
    <w:rPr>
      <w:i/>
      <w:iCs/>
      <w:color w:val="3D4F59"/>
    </w:rPr>
  </w:style>
  <w:style w:type="character" w:styleId="Sterkutheving">
    <w:name w:val="Intense Emphasis"/>
    <w:basedOn w:val="Standardskriftforavsnitt"/>
    <w:uiPriority w:val="21"/>
    <w:rsid w:val="00000679"/>
    <w:rPr>
      <w:b/>
      <w:bCs/>
      <w:i/>
      <w:iCs/>
      <w:color w:val="009AC7"/>
    </w:rPr>
  </w:style>
  <w:style w:type="character" w:styleId="Svakreferanse">
    <w:name w:val="Subtle Reference"/>
    <w:basedOn w:val="Standardskriftforavsnitt"/>
    <w:uiPriority w:val="31"/>
    <w:rsid w:val="00000679"/>
    <w:rPr>
      <w:smallCaps/>
      <w:color w:val="4DB848"/>
      <w:u w:val="single"/>
    </w:rPr>
  </w:style>
  <w:style w:type="character" w:styleId="Sterkreferanse">
    <w:name w:val="Intense Reference"/>
    <w:basedOn w:val="Standardskriftforavsnitt"/>
    <w:uiPriority w:val="32"/>
    <w:rsid w:val="00000679"/>
    <w:rPr>
      <w:b/>
      <w:bCs/>
      <w:smallCaps/>
      <w:color w:val="009AC7"/>
      <w:spacing w:val="5"/>
      <w:u w:val="single"/>
    </w:rPr>
  </w:style>
  <w:style w:type="character" w:styleId="Boktittel">
    <w:name w:val="Book Title"/>
    <w:basedOn w:val="Standardskriftforavsnitt"/>
    <w:uiPriority w:val="33"/>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 w:type="table" w:customStyle="1" w:styleId="Tabellrutenett7">
    <w:name w:val="Tabellrutenett7"/>
    <w:basedOn w:val="Vanligtabell"/>
    <w:next w:val="Tabellrutenett"/>
    <w:uiPriority w:val="39"/>
    <w:rsid w:val="00F7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Simple 1" w:uiPriority="0"/>
    <w:lsdException w:name="Table Classic 1" w:uiPriority="0"/>
    <w:lsdException w:name="Table Classic 2" w:uiPriority="0"/>
    <w:lsdException w:name="Table Classic 3" w:uiPriority="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E7728A"/>
    <w:pPr>
      <w:spacing w:before="100" w:beforeAutospacing="1" w:after="240"/>
      <w:outlineLvl w:val="0"/>
    </w:pPr>
    <w:rPr>
      <w:rFonts w:eastAsia="Times New Roman" w:cs="Arial"/>
      <w:b/>
      <w:sz w:val="32"/>
      <w:szCs w:val="32"/>
      <w:lang w:eastAsia="nb-NO"/>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3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E7728A"/>
    <w:rPr>
      <w:rFonts w:eastAsia="Times New Roman" w:cs="Arial"/>
      <w:b/>
      <w:sz w:val="32"/>
      <w:szCs w:val="32"/>
      <w:lang w:eastAsia="nb-NO"/>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rsid w:val="00D35B43"/>
    <w:pPr>
      <w:numPr>
        <w:numId w:val="1"/>
      </w:numPr>
      <w:tabs>
        <w:tab w:val="num" w:pos="360"/>
      </w:tabs>
      <w:spacing w:before="360" w:line="240" w:lineRule="auto"/>
      <w:ind w:left="0" w:firstLine="0"/>
    </w:pPr>
    <w:rPr>
      <w:rFonts w:ascii="Rockwell" w:hAnsi="Rockwell" w:cs="Times New Roman"/>
      <w:caps/>
      <w:sz w:val="24"/>
      <w:szCs w:val="24"/>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000679"/>
    <w:pPr>
      <w:spacing w:line="240" w:lineRule="auto"/>
    </w:pPr>
    <w:rPr>
      <w:rFonts w:ascii="Arial" w:hAnsi="Arial"/>
      <w:sz w:val="96"/>
    </w:rPr>
  </w:style>
  <w:style w:type="paragraph" w:styleId="Undertittel">
    <w:name w:val="Subtitle"/>
    <w:basedOn w:val="Normal"/>
    <w:next w:val="Normal"/>
    <w:link w:val="UndertittelTegn"/>
    <w:uiPriority w:val="11"/>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000679"/>
    <w:rPr>
      <w:i/>
      <w:iCs/>
    </w:rPr>
  </w:style>
  <w:style w:type="paragraph" w:styleId="Ingenmellomrom">
    <w:name w:val="No Spacing"/>
    <w:uiPriority w:val="1"/>
    <w:rsid w:val="00000679"/>
    <w:pPr>
      <w:spacing w:after="0" w:line="240" w:lineRule="auto"/>
    </w:pPr>
    <w:rPr>
      <w:rFonts w:ascii="Arial" w:hAnsi="Arial"/>
      <w:sz w:val="20"/>
    </w:rPr>
  </w:style>
  <w:style w:type="paragraph" w:styleId="Sitat">
    <w:name w:val="Quote"/>
    <w:basedOn w:val="Normal"/>
    <w:next w:val="Normal"/>
    <w:link w:val="SitatTegn"/>
    <w:uiPriority w:val="29"/>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rsid w:val="00000679"/>
    <w:rPr>
      <w:i/>
      <w:iCs/>
      <w:color w:val="3D4F59"/>
    </w:rPr>
  </w:style>
  <w:style w:type="character" w:styleId="Sterkutheving">
    <w:name w:val="Intense Emphasis"/>
    <w:basedOn w:val="Standardskriftforavsnitt"/>
    <w:uiPriority w:val="21"/>
    <w:rsid w:val="00000679"/>
    <w:rPr>
      <w:b/>
      <w:bCs/>
      <w:i/>
      <w:iCs/>
      <w:color w:val="009AC7"/>
    </w:rPr>
  </w:style>
  <w:style w:type="character" w:styleId="Svakreferanse">
    <w:name w:val="Subtle Reference"/>
    <w:basedOn w:val="Standardskriftforavsnitt"/>
    <w:uiPriority w:val="31"/>
    <w:rsid w:val="00000679"/>
    <w:rPr>
      <w:smallCaps/>
      <w:color w:val="4DB848"/>
      <w:u w:val="single"/>
    </w:rPr>
  </w:style>
  <w:style w:type="character" w:styleId="Sterkreferanse">
    <w:name w:val="Intense Reference"/>
    <w:basedOn w:val="Standardskriftforavsnitt"/>
    <w:uiPriority w:val="32"/>
    <w:rsid w:val="00000679"/>
    <w:rPr>
      <w:b/>
      <w:bCs/>
      <w:smallCaps/>
      <w:color w:val="009AC7"/>
      <w:spacing w:val="5"/>
      <w:u w:val="single"/>
    </w:rPr>
  </w:style>
  <w:style w:type="character" w:styleId="Boktittel">
    <w:name w:val="Book Title"/>
    <w:basedOn w:val="Standardskriftforavsnitt"/>
    <w:uiPriority w:val="33"/>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 w:type="table" w:customStyle="1" w:styleId="Tabellrutenett7">
    <w:name w:val="Tabellrutenett7"/>
    <w:basedOn w:val="Vanligtabell"/>
    <w:next w:val="Tabellrutenett"/>
    <w:uiPriority w:val="39"/>
    <w:rsid w:val="00F7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1367050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466313647">
      <w:bodyDiv w:val="1"/>
      <w:marLeft w:val="0"/>
      <w:marRight w:val="0"/>
      <w:marTop w:val="0"/>
      <w:marBottom w:val="0"/>
      <w:divBdr>
        <w:top w:val="none" w:sz="0" w:space="0" w:color="auto"/>
        <w:left w:val="none" w:sz="0" w:space="0" w:color="auto"/>
        <w:bottom w:val="none" w:sz="0" w:space="0" w:color="auto"/>
        <w:right w:val="none" w:sz="0" w:space="0" w:color="auto"/>
      </w:divBdr>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egjeringen.no/no/tema/transport-og-kommunikasjon/nasjonal-transportplan/ntp-2022-2033-i-arbeid-ny/nasjonal-transportplan-2022-2033---i-arbeid/oppdrag-til-virksomhetene/id264327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C0E8-71DD-4006-AA2D-C4902A94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E3100EA</Template>
  <TotalTime>137</TotalTime>
  <Pages>21</Pages>
  <Words>6923</Words>
  <Characters>36696</Characters>
  <Application>Microsoft Office Word</Application>
  <DocSecurity>0</DocSecurity>
  <Lines>305</Lines>
  <Paragraphs>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Kjenseth, Gun - Buskerudbyen</cp:lastModifiedBy>
  <cp:revision>28</cp:revision>
  <cp:lastPrinted>2018-09-10T06:55:00Z</cp:lastPrinted>
  <dcterms:created xsi:type="dcterms:W3CDTF">2021-04-12T08:19:00Z</dcterms:created>
  <dcterms:modified xsi:type="dcterms:W3CDTF">2021-04-13T11:17:00Z</dcterms:modified>
</cp:coreProperties>
</file>