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8F763" w14:textId="2634F6F4" w:rsidR="000C20A3" w:rsidRPr="007A00C3" w:rsidRDefault="00FC6F83" w:rsidP="00E250F1">
      <w:pPr>
        <w:pStyle w:val="Overskrift1"/>
        <w:rPr>
          <w:rFonts w:ascii="Calibri" w:hAnsi="Calibri"/>
        </w:rPr>
      </w:pPr>
      <w:r w:rsidRPr="00EC1A49">
        <w:rPr>
          <w:rFonts w:ascii="Calibri" w:hAnsi="Calibri"/>
        </w:rPr>
        <w:br/>
      </w:r>
      <w:r w:rsidR="000C20A3" w:rsidRPr="007A00C3">
        <w:t>Saksdoku</w:t>
      </w:r>
      <w:r w:rsidR="001B034C" w:rsidRPr="007A00C3">
        <w:t xml:space="preserve">ment til </w:t>
      </w:r>
      <w:r w:rsidR="00264D54" w:rsidRPr="007A00C3">
        <w:t>ATM-utvalgs</w:t>
      </w:r>
      <w:r w:rsidR="00C03314" w:rsidRPr="007A00C3">
        <w:t>møte nr</w:t>
      </w:r>
      <w:r w:rsidR="008C34EA" w:rsidRPr="007A00C3">
        <w:t>.</w:t>
      </w:r>
      <w:r w:rsidR="00C03314" w:rsidRPr="007A00C3">
        <w:t xml:space="preserve"> </w:t>
      </w:r>
      <w:r w:rsidR="00DE31B5">
        <w:t>3</w:t>
      </w:r>
      <w:r w:rsidR="00A86BCE" w:rsidRPr="007A00C3">
        <w:t xml:space="preserve"> </w:t>
      </w:r>
      <w:r w:rsidR="0084722B" w:rsidRPr="007A00C3">
        <w:t>- 2022</w:t>
      </w:r>
      <w:r w:rsidR="000C20A3" w:rsidRPr="007A00C3">
        <w:t xml:space="preserve"> </w:t>
      </w:r>
    </w:p>
    <w:p w14:paraId="38CBD651" w14:textId="4DCA2404" w:rsidR="00E250F1" w:rsidRDefault="00DE3C6E" w:rsidP="0084722B">
      <w:r>
        <w:t>Møtetid:</w:t>
      </w:r>
      <w:r>
        <w:tab/>
      </w:r>
      <w:r w:rsidR="007B6A7F">
        <w:t>Torsdag 16. juni 2022 kl. 1300 - 1500</w:t>
      </w:r>
      <w:r w:rsidR="00494A93" w:rsidRPr="00DE3C6E">
        <w:t xml:space="preserve"> </w:t>
      </w:r>
      <w:r w:rsidR="00CA4664" w:rsidRPr="00DE3C6E">
        <w:br/>
      </w:r>
      <w:r w:rsidR="00BB3518" w:rsidRPr="00DE3C6E">
        <w:t xml:space="preserve">Sted: </w:t>
      </w:r>
      <w:r>
        <w:tab/>
      </w:r>
      <w:r>
        <w:tab/>
      </w:r>
      <w:r w:rsidR="007B6A7F">
        <w:t>Øvre Eiker kommune, rådhuset</w:t>
      </w:r>
    </w:p>
    <w:p w14:paraId="5ED47D07" w14:textId="77777777" w:rsidR="00116826" w:rsidRDefault="00116826" w:rsidP="0084722B"/>
    <w:p w14:paraId="7EE9AAC7" w14:textId="0AA07947" w:rsidR="007A43FF" w:rsidRPr="00666480" w:rsidRDefault="0088659E" w:rsidP="00E250F1">
      <w:pPr>
        <w:pStyle w:val="Overskriftforinnholdsfortegnelse"/>
        <w:rPr>
          <w:bCs/>
          <w:sz w:val="28"/>
          <w:szCs w:val="28"/>
          <w:lang w:val="nb-NO"/>
        </w:rPr>
      </w:pPr>
      <w:r w:rsidRPr="00666480">
        <w:rPr>
          <w:lang w:val="nb-NO"/>
        </w:rPr>
        <w:t>F</w:t>
      </w:r>
      <w:r w:rsidR="002860ED" w:rsidRPr="00666480">
        <w:rPr>
          <w:lang w:val="nb-NO"/>
        </w:rPr>
        <w:t>orslag til dagsorden:</w:t>
      </w:r>
      <w:r w:rsidR="008720B6" w:rsidRPr="00666480">
        <w:rPr>
          <w:lang w:val="nb-NO"/>
        </w:rPr>
        <w:br/>
      </w:r>
      <w:r w:rsidR="008720B6" w:rsidRPr="00666480">
        <w:rPr>
          <w:lang w:val="nb-NO"/>
        </w:rPr>
        <w:br/>
      </w:r>
      <w:r w:rsidR="007A43FF" w:rsidRPr="00666480">
        <w:rPr>
          <w:bCs/>
          <w:sz w:val="28"/>
          <w:szCs w:val="28"/>
          <w:lang w:val="nb-NO"/>
        </w:rPr>
        <w:t xml:space="preserve">Sak </w:t>
      </w:r>
      <w:r w:rsidR="007B6A7F" w:rsidRPr="00666480">
        <w:rPr>
          <w:bCs/>
          <w:sz w:val="28"/>
          <w:szCs w:val="28"/>
          <w:lang w:val="nb-NO"/>
        </w:rPr>
        <w:t>10</w:t>
      </w:r>
      <w:r w:rsidR="007A43FF" w:rsidRPr="00666480">
        <w:rPr>
          <w:bCs/>
          <w:sz w:val="28"/>
          <w:szCs w:val="28"/>
          <w:lang w:val="nb-NO"/>
        </w:rPr>
        <w:t>/22 Referat</w:t>
      </w:r>
      <w:r w:rsidR="00D12FF6" w:rsidRPr="00666480">
        <w:rPr>
          <w:bCs/>
          <w:sz w:val="28"/>
          <w:szCs w:val="28"/>
          <w:lang w:val="nb-NO"/>
        </w:rPr>
        <w:t xml:space="preserve"> fra ATM-utvalgets møte 1. april </w:t>
      </w:r>
    </w:p>
    <w:p w14:paraId="65498DD3" w14:textId="5FCE91A5" w:rsidR="0084722B" w:rsidRPr="0084722B" w:rsidRDefault="0084722B" w:rsidP="0084722B">
      <w:pPr>
        <w:rPr>
          <w:rFonts w:cs="Arial"/>
          <w:b/>
          <w:bCs/>
          <w:sz w:val="28"/>
          <w:szCs w:val="28"/>
          <w:lang w:eastAsia="nb-NO"/>
        </w:rPr>
      </w:pPr>
      <w:r w:rsidRPr="0084722B">
        <w:rPr>
          <w:rFonts w:cs="Arial"/>
          <w:b/>
          <w:bCs/>
          <w:sz w:val="28"/>
          <w:szCs w:val="28"/>
          <w:lang w:eastAsia="nb-NO"/>
        </w:rPr>
        <w:t xml:space="preserve">Sak </w:t>
      </w:r>
      <w:r w:rsidR="007B6A7F">
        <w:rPr>
          <w:rFonts w:cs="Arial"/>
          <w:b/>
          <w:bCs/>
          <w:sz w:val="28"/>
          <w:szCs w:val="28"/>
          <w:lang w:eastAsia="nb-NO"/>
        </w:rPr>
        <w:t>11</w:t>
      </w:r>
      <w:r w:rsidRPr="0084722B">
        <w:rPr>
          <w:rFonts w:cs="Arial"/>
          <w:b/>
          <w:bCs/>
          <w:sz w:val="28"/>
          <w:szCs w:val="28"/>
          <w:lang w:eastAsia="nb-NO"/>
        </w:rPr>
        <w:t xml:space="preserve">/22 </w:t>
      </w:r>
      <w:r w:rsidR="007B6A7F">
        <w:rPr>
          <w:rFonts w:cs="Arial"/>
          <w:b/>
          <w:bCs/>
          <w:sz w:val="28"/>
          <w:szCs w:val="28"/>
          <w:lang w:eastAsia="nb-NO"/>
        </w:rPr>
        <w:t>Byvekstavtalen – videre prosess</w:t>
      </w:r>
    </w:p>
    <w:p w14:paraId="51D2C978" w14:textId="2D52275E" w:rsidR="000C3159" w:rsidRDefault="0084722B" w:rsidP="0084722B">
      <w:pPr>
        <w:rPr>
          <w:rFonts w:cs="Arial"/>
          <w:b/>
          <w:bCs/>
          <w:sz w:val="28"/>
          <w:szCs w:val="28"/>
          <w:lang w:eastAsia="nb-NO"/>
        </w:rPr>
      </w:pPr>
      <w:r w:rsidRPr="0084722B">
        <w:rPr>
          <w:rFonts w:cs="Arial"/>
          <w:b/>
          <w:bCs/>
          <w:sz w:val="28"/>
          <w:szCs w:val="28"/>
          <w:lang w:eastAsia="nb-NO"/>
        </w:rPr>
        <w:t xml:space="preserve">Sak </w:t>
      </w:r>
      <w:r w:rsidR="007B6A7F">
        <w:rPr>
          <w:rFonts w:cs="Arial"/>
          <w:b/>
          <w:bCs/>
          <w:sz w:val="28"/>
          <w:szCs w:val="28"/>
          <w:lang w:eastAsia="nb-NO"/>
        </w:rPr>
        <w:t xml:space="preserve">12/22 </w:t>
      </w:r>
      <w:r w:rsidR="00C55654" w:rsidRPr="00C55654">
        <w:rPr>
          <w:rFonts w:cs="Arial"/>
          <w:b/>
          <w:bCs/>
          <w:sz w:val="28"/>
          <w:szCs w:val="28"/>
          <w:lang w:eastAsia="nb-NO"/>
        </w:rPr>
        <w:t>Sykkeltellinger i alle kommuner – datagrunnlag og formidling</w:t>
      </w:r>
    </w:p>
    <w:p w14:paraId="1E87D710" w14:textId="4EF541A0" w:rsidR="0084722B" w:rsidRPr="0084722B" w:rsidRDefault="008D715D" w:rsidP="0084722B">
      <w:pPr>
        <w:rPr>
          <w:rFonts w:cs="Arial"/>
          <w:b/>
          <w:bCs/>
          <w:sz w:val="28"/>
          <w:szCs w:val="28"/>
          <w:lang w:eastAsia="nb-NO"/>
        </w:rPr>
      </w:pPr>
      <w:r>
        <w:rPr>
          <w:rFonts w:cs="Arial"/>
          <w:b/>
          <w:bCs/>
          <w:sz w:val="28"/>
          <w:szCs w:val="28"/>
          <w:lang w:eastAsia="nb-NO"/>
        </w:rPr>
        <w:t xml:space="preserve">Sak </w:t>
      </w:r>
      <w:r w:rsidR="00B15901">
        <w:rPr>
          <w:rFonts w:cs="Arial"/>
          <w:b/>
          <w:bCs/>
          <w:sz w:val="28"/>
          <w:szCs w:val="28"/>
          <w:lang w:eastAsia="nb-NO"/>
        </w:rPr>
        <w:t>13/22 Eventuelt</w:t>
      </w:r>
    </w:p>
    <w:p w14:paraId="3A8E1EA5" w14:textId="77777777" w:rsidR="00201E28" w:rsidRPr="00AE1B78" w:rsidRDefault="00201E28" w:rsidP="0084722B">
      <w:pPr>
        <w:rPr>
          <w:rFonts w:cs="Arial"/>
          <w:b/>
          <w:bCs/>
          <w:sz w:val="28"/>
          <w:szCs w:val="28"/>
          <w:lang w:eastAsia="nb-NO"/>
        </w:rPr>
      </w:pPr>
    </w:p>
    <w:p w14:paraId="793A70B6" w14:textId="77777777" w:rsidR="00B13686" w:rsidRDefault="002860ED" w:rsidP="00DE3C6E">
      <w:pPr>
        <w:rPr>
          <w:lang w:eastAsia="nb-NO"/>
        </w:rPr>
      </w:pPr>
      <w:r w:rsidRPr="00DE3C6E">
        <w:rPr>
          <w:b/>
          <w:lang w:eastAsia="nb-NO"/>
        </w:rPr>
        <w:t>Vedlegg</w:t>
      </w:r>
      <w:r w:rsidR="007A62EB" w:rsidRPr="001C0A23">
        <w:rPr>
          <w:lang w:eastAsia="nb-NO"/>
        </w:rPr>
        <w:t xml:space="preserve">   </w:t>
      </w:r>
    </w:p>
    <w:p w14:paraId="4C16DE92" w14:textId="62D7684C" w:rsidR="001A46FF" w:rsidRDefault="003B4BE1" w:rsidP="00DE3C6E">
      <w:pPr>
        <w:rPr>
          <w:b/>
          <w:lang w:eastAsia="nb-NO"/>
        </w:rPr>
      </w:pPr>
      <w:r>
        <w:rPr>
          <w:b/>
          <w:lang w:eastAsia="nb-NO"/>
        </w:rPr>
        <w:fldChar w:fldCharType="begin"/>
      </w:r>
      <w:r>
        <w:rPr>
          <w:b/>
          <w:lang w:eastAsia="nb-NO"/>
        </w:rPr>
        <w:instrText xml:space="preserve"> REF _Ref105575469 \h </w:instrText>
      </w:r>
      <w:r>
        <w:rPr>
          <w:b/>
          <w:lang w:eastAsia="nb-NO"/>
        </w:rPr>
      </w:r>
      <w:r>
        <w:rPr>
          <w:b/>
          <w:lang w:eastAsia="nb-NO"/>
        </w:rPr>
        <w:fldChar w:fldCharType="separate"/>
      </w:r>
      <w:r w:rsidRPr="003B4BE1">
        <w:t>Vedlegg 1 Møtereferat ATM-utvalget nr. 02/22 – 1. april 2022</w:t>
      </w:r>
      <w:r>
        <w:rPr>
          <w:b/>
          <w:lang w:eastAsia="nb-NO"/>
        </w:rPr>
        <w:fldChar w:fldCharType="end"/>
      </w:r>
    </w:p>
    <w:p w14:paraId="7CC91D1F" w14:textId="082B150B" w:rsidR="005E7320" w:rsidRPr="005E7320" w:rsidRDefault="001D6E01" w:rsidP="00DE3C6E">
      <w:pPr>
        <w:rPr>
          <w:bCs/>
          <w:lang w:eastAsia="nb-NO"/>
        </w:rPr>
      </w:pPr>
      <w:r>
        <w:rPr>
          <w:bCs/>
          <w:lang w:eastAsia="nb-NO"/>
        </w:rPr>
        <w:fldChar w:fldCharType="begin"/>
      </w:r>
      <w:r>
        <w:rPr>
          <w:bCs/>
          <w:lang w:eastAsia="nb-NO"/>
        </w:rPr>
        <w:instrText xml:space="preserve"> REF _Ref105578575 \h </w:instrText>
      </w:r>
      <w:r>
        <w:rPr>
          <w:bCs/>
          <w:lang w:eastAsia="nb-NO"/>
        </w:rPr>
      </w:r>
      <w:r>
        <w:rPr>
          <w:bCs/>
          <w:lang w:eastAsia="nb-NO"/>
        </w:rPr>
        <w:fldChar w:fldCharType="separate"/>
      </w:r>
      <w:r w:rsidRPr="003B4BE1">
        <w:t xml:space="preserve">Vedlegg </w:t>
      </w:r>
      <w:r>
        <w:t>2</w:t>
      </w:r>
      <w:r w:rsidRPr="003B4BE1">
        <w:t xml:space="preserve"> </w:t>
      </w:r>
      <w:r>
        <w:t>ATM-utvalgets sak 11/22 – oversikt over tidligere vedtak</w:t>
      </w:r>
      <w:r>
        <w:rPr>
          <w:bCs/>
          <w:lang w:eastAsia="nb-NO"/>
        </w:rPr>
        <w:fldChar w:fldCharType="end"/>
      </w:r>
    </w:p>
    <w:p w14:paraId="08463DD4" w14:textId="41D989C2" w:rsidR="002860ED" w:rsidRPr="001C0A23" w:rsidRDefault="00A915D5" w:rsidP="00DE3C6E">
      <w:pPr>
        <w:rPr>
          <w:rFonts w:cs="Arial"/>
          <w:color w:val="0000FF" w:themeColor="hyperlink"/>
          <w:u w:val="single"/>
        </w:rPr>
      </w:pPr>
      <w:r>
        <w:rPr>
          <w:rFonts w:cs="Arial"/>
          <w:lang w:eastAsia="nb-NO"/>
        </w:rPr>
        <w:br/>
      </w:r>
      <w:r>
        <w:rPr>
          <w:rFonts w:cs="Arial"/>
          <w:lang w:eastAsia="nb-NO"/>
        </w:rPr>
        <w:br/>
      </w:r>
      <w:r w:rsidRPr="00FF03D7">
        <w:rPr>
          <w:rFonts w:cs="Arial"/>
          <w:lang w:eastAsia="nb-NO"/>
        </w:rPr>
        <w:t>Buskerudbysamarbeidet</w:t>
      </w:r>
      <w:r w:rsidR="00D613AD">
        <w:rPr>
          <w:rFonts w:cs="Arial"/>
          <w:lang w:eastAsia="nb-NO"/>
        </w:rPr>
        <w:t xml:space="preserve">, </w:t>
      </w:r>
      <w:r w:rsidR="001A46FF">
        <w:rPr>
          <w:rFonts w:cs="Arial"/>
          <w:lang w:eastAsia="nb-NO"/>
        </w:rPr>
        <w:t>8. juni 2022</w:t>
      </w:r>
    </w:p>
    <w:p w14:paraId="09BE92BC" w14:textId="77777777" w:rsidR="00A06D7E" w:rsidRDefault="003C121A" w:rsidP="00DE3C6E">
      <w:pPr>
        <w:rPr>
          <w:lang w:eastAsia="nb-NO"/>
        </w:rPr>
      </w:pPr>
      <w:r>
        <w:rPr>
          <w:lang w:eastAsia="nb-NO"/>
        </w:rPr>
        <w:t>Monica Myrvold Berg</w:t>
      </w:r>
      <w:r w:rsidR="003E6CCD" w:rsidRPr="003F1A25">
        <w:rPr>
          <w:lang w:eastAsia="nb-NO"/>
        </w:rPr>
        <w:tab/>
      </w:r>
      <w:r w:rsidR="003E6CCD" w:rsidRPr="003F1A25">
        <w:rPr>
          <w:lang w:eastAsia="nb-NO"/>
        </w:rPr>
        <w:tab/>
      </w:r>
      <w:r w:rsidR="003E6CCD" w:rsidRPr="003F1A25">
        <w:rPr>
          <w:lang w:eastAsia="nb-NO"/>
        </w:rPr>
        <w:tab/>
      </w:r>
      <w:r w:rsidR="003E6CCD" w:rsidRPr="003F1A25">
        <w:rPr>
          <w:lang w:eastAsia="nb-NO"/>
        </w:rPr>
        <w:tab/>
      </w:r>
      <w:r w:rsidR="0088659E" w:rsidRPr="003F1A25">
        <w:rPr>
          <w:lang w:eastAsia="nb-NO"/>
        </w:rPr>
        <w:tab/>
      </w:r>
      <w:r w:rsidR="00D613AD">
        <w:rPr>
          <w:lang w:eastAsia="nb-NO"/>
        </w:rPr>
        <w:t>Trude Andresen</w:t>
      </w:r>
      <w:r w:rsidR="00384F88" w:rsidRPr="003F1A25">
        <w:rPr>
          <w:lang w:eastAsia="nb-NO"/>
        </w:rPr>
        <w:br/>
      </w:r>
      <w:r w:rsidR="002C6A82" w:rsidRPr="003F1A25">
        <w:rPr>
          <w:lang w:eastAsia="nb-NO"/>
        </w:rPr>
        <w:t xml:space="preserve">Leder av ATM-utvalget </w:t>
      </w:r>
      <w:r w:rsidR="002C6A82" w:rsidRPr="003F1A25">
        <w:rPr>
          <w:lang w:eastAsia="nb-NO"/>
        </w:rPr>
        <w:tab/>
      </w:r>
      <w:r w:rsidR="002C6A82" w:rsidRPr="003F1A25">
        <w:rPr>
          <w:lang w:eastAsia="nb-NO"/>
        </w:rPr>
        <w:tab/>
      </w:r>
      <w:r w:rsidR="002C6A82" w:rsidRPr="003F1A25">
        <w:rPr>
          <w:lang w:eastAsia="nb-NO"/>
        </w:rPr>
        <w:tab/>
      </w:r>
      <w:r w:rsidR="002C6A82" w:rsidRPr="003F1A25">
        <w:rPr>
          <w:lang w:eastAsia="nb-NO"/>
        </w:rPr>
        <w:tab/>
      </w:r>
      <w:r w:rsidR="00DE3C6E">
        <w:rPr>
          <w:lang w:eastAsia="nb-NO"/>
        </w:rPr>
        <w:tab/>
      </w:r>
      <w:r w:rsidR="002C6A82" w:rsidRPr="003F1A25">
        <w:rPr>
          <w:lang w:eastAsia="nb-NO"/>
        </w:rPr>
        <w:t>L</w:t>
      </w:r>
      <w:r w:rsidR="003C7802" w:rsidRPr="003F1A25">
        <w:rPr>
          <w:lang w:eastAsia="nb-NO"/>
        </w:rPr>
        <w:t>eder</w:t>
      </w:r>
      <w:r w:rsidR="00CC77D1" w:rsidRPr="003F1A25">
        <w:rPr>
          <w:lang w:eastAsia="nb-NO"/>
        </w:rPr>
        <w:t xml:space="preserve"> adm. </w:t>
      </w:r>
      <w:r w:rsidR="00A06D7E" w:rsidRPr="003F1A25">
        <w:rPr>
          <w:lang w:eastAsia="nb-NO"/>
        </w:rPr>
        <w:t>S</w:t>
      </w:r>
      <w:r w:rsidR="00CC77D1" w:rsidRPr="003F1A25">
        <w:rPr>
          <w:lang w:eastAsia="nb-NO"/>
        </w:rPr>
        <w:t>tyringsgrupp</w:t>
      </w:r>
      <w:r w:rsidR="003F23B3" w:rsidRPr="003F1A25">
        <w:rPr>
          <w:lang w:eastAsia="nb-NO"/>
        </w:rPr>
        <w:t>e</w:t>
      </w:r>
    </w:p>
    <w:p w14:paraId="6F0FE9EC" w14:textId="77777777" w:rsidR="00A06D7E" w:rsidRDefault="00A06D7E">
      <w:pPr>
        <w:rPr>
          <w:sz w:val="24"/>
          <w:szCs w:val="24"/>
          <w:lang w:eastAsia="nb-NO"/>
        </w:rPr>
      </w:pPr>
      <w:r>
        <w:rPr>
          <w:sz w:val="24"/>
          <w:szCs w:val="24"/>
          <w:lang w:eastAsia="nb-NO"/>
        </w:rPr>
        <w:br w:type="page"/>
      </w:r>
    </w:p>
    <w:p w14:paraId="508DE258" w14:textId="6623EF81" w:rsidR="00A06D7E" w:rsidRPr="00A06D7E" w:rsidRDefault="00AC314F" w:rsidP="00A06D7E">
      <w:pPr>
        <w:pStyle w:val="Overskrift1"/>
      </w:pPr>
      <w:r>
        <w:rPr>
          <w:rStyle w:val="Overskrift1Tegn"/>
          <w:rFonts w:eastAsiaTheme="minorHAnsi"/>
          <w:b/>
        </w:rPr>
        <w:lastRenderedPageBreak/>
        <w:t xml:space="preserve">Sak </w:t>
      </w:r>
      <w:r w:rsidR="00622066">
        <w:rPr>
          <w:rStyle w:val="Overskrift1Tegn"/>
          <w:rFonts w:eastAsiaTheme="minorHAnsi"/>
          <w:b/>
        </w:rPr>
        <w:t>10</w:t>
      </w:r>
      <w:r w:rsidR="003C4CF3" w:rsidRPr="00A06D7E">
        <w:rPr>
          <w:rStyle w:val="Overskrift1Tegn"/>
          <w:rFonts w:eastAsiaTheme="minorHAnsi"/>
          <w:b/>
        </w:rPr>
        <w:t>/2</w:t>
      </w:r>
      <w:r w:rsidR="00C647C2">
        <w:rPr>
          <w:rStyle w:val="Overskrift1Tegn"/>
          <w:rFonts w:eastAsiaTheme="minorHAnsi"/>
          <w:b/>
        </w:rPr>
        <w:t>2</w:t>
      </w:r>
      <w:r w:rsidR="003F1A25" w:rsidRPr="00A06D7E">
        <w:rPr>
          <w:rStyle w:val="Overskrift1Tegn"/>
          <w:rFonts w:eastAsiaTheme="minorHAnsi"/>
          <w:b/>
        </w:rPr>
        <w:t xml:space="preserve"> </w:t>
      </w:r>
      <w:r w:rsidR="003E3723" w:rsidRPr="00A06D7E">
        <w:rPr>
          <w:rStyle w:val="Overskrift1Tegn"/>
          <w:rFonts w:eastAsiaTheme="minorHAnsi"/>
          <w:b/>
        </w:rPr>
        <w:t xml:space="preserve">Referat fra </w:t>
      </w:r>
      <w:r>
        <w:rPr>
          <w:rStyle w:val="Overskrift1Tegn"/>
          <w:rFonts w:eastAsiaTheme="minorHAnsi"/>
          <w:b/>
        </w:rPr>
        <w:t>ATM-ut</w:t>
      </w:r>
      <w:r w:rsidR="00D12FF6">
        <w:rPr>
          <w:rStyle w:val="Overskrift1Tegn"/>
          <w:rFonts w:eastAsiaTheme="minorHAnsi"/>
          <w:b/>
        </w:rPr>
        <w:t>valget 1. april 2022</w:t>
      </w:r>
    </w:p>
    <w:p w14:paraId="0E6207D5" w14:textId="77777777" w:rsidR="003B4BE1" w:rsidRDefault="00A1378D" w:rsidP="003B4BE1">
      <w:pPr>
        <w:rPr>
          <w:b/>
          <w:lang w:eastAsia="nb-NO"/>
        </w:rPr>
      </w:pPr>
      <w:r w:rsidRPr="00A1378D">
        <w:rPr>
          <w:rFonts w:cstheme="minorHAnsi"/>
          <w:sz w:val="24"/>
          <w:szCs w:val="24"/>
          <w:lang w:eastAsia="nb-NO"/>
        </w:rPr>
        <w:t>Se:</w:t>
      </w:r>
      <w:r>
        <w:rPr>
          <w:b/>
          <w:i/>
          <w:sz w:val="24"/>
          <w:szCs w:val="24"/>
          <w:lang w:eastAsia="nb-NO"/>
        </w:rPr>
        <w:t xml:space="preserve"> </w:t>
      </w:r>
      <w:r w:rsidR="003B4BE1">
        <w:rPr>
          <w:b/>
          <w:lang w:eastAsia="nb-NO"/>
        </w:rPr>
        <w:fldChar w:fldCharType="begin"/>
      </w:r>
      <w:r w:rsidR="003B4BE1">
        <w:rPr>
          <w:b/>
          <w:lang w:eastAsia="nb-NO"/>
        </w:rPr>
        <w:instrText xml:space="preserve"> REF _Ref105575469 \h </w:instrText>
      </w:r>
      <w:r w:rsidR="003B4BE1">
        <w:rPr>
          <w:b/>
          <w:lang w:eastAsia="nb-NO"/>
        </w:rPr>
      </w:r>
      <w:r w:rsidR="003B4BE1">
        <w:rPr>
          <w:b/>
          <w:lang w:eastAsia="nb-NO"/>
        </w:rPr>
        <w:fldChar w:fldCharType="separate"/>
      </w:r>
      <w:r w:rsidR="003B4BE1" w:rsidRPr="003B4BE1">
        <w:t>Vedlegg 1 Møtereferat ATM-utvalget nr. 02/22 – 1. april 2022</w:t>
      </w:r>
      <w:r w:rsidR="003B4BE1">
        <w:rPr>
          <w:b/>
          <w:lang w:eastAsia="nb-NO"/>
        </w:rPr>
        <w:fldChar w:fldCharType="end"/>
      </w:r>
    </w:p>
    <w:p w14:paraId="6CEA1CDF" w14:textId="38DFAFFE" w:rsidR="00A06D7E" w:rsidRDefault="003E3723" w:rsidP="00A06D7E">
      <w:pPr>
        <w:rPr>
          <w:i/>
          <w:sz w:val="24"/>
          <w:szCs w:val="24"/>
          <w:lang w:eastAsia="nb-NO"/>
        </w:rPr>
      </w:pPr>
      <w:r w:rsidRPr="00F74121">
        <w:rPr>
          <w:b/>
          <w:i/>
          <w:sz w:val="24"/>
          <w:szCs w:val="24"/>
          <w:lang w:eastAsia="nb-NO"/>
        </w:rPr>
        <w:t xml:space="preserve">Forslag til konklusjon: </w:t>
      </w:r>
      <w:r w:rsidR="00B60981" w:rsidRPr="00F74121">
        <w:rPr>
          <w:i/>
          <w:sz w:val="24"/>
          <w:szCs w:val="24"/>
          <w:lang w:eastAsia="nb-NO"/>
        </w:rPr>
        <w:t>Referate</w:t>
      </w:r>
      <w:r w:rsidR="002C528A">
        <w:rPr>
          <w:i/>
          <w:sz w:val="24"/>
          <w:szCs w:val="24"/>
          <w:lang w:eastAsia="nb-NO"/>
        </w:rPr>
        <w:t>t</w:t>
      </w:r>
      <w:r w:rsidRPr="00F74121">
        <w:rPr>
          <w:i/>
          <w:sz w:val="24"/>
          <w:szCs w:val="24"/>
          <w:lang w:eastAsia="nb-NO"/>
        </w:rPr>
        <w:t xml:space="preserve"> godkjennes</w:t>
      </w:r>
      <w:r w:rsidR="002C528A">
        <w:rPr>
          <w:i/>
          <w:sz w:val="24"/>
          <w:szCs w:val="24"/>
          <w:lang w:eastAsia="nb-NO"/>
        </w:rPr>
        <w:t>.</w:t>
      </w:r>
    </w:p>
    <w:p w14:paraId="786F7B29" w14:textId="77777777" w:rsidR="00121F27" w:rsidRPr="00F74121" w:rsidRDefault="00121F27" w:rsidP="00A06D7E">
      <w:pPr>
        <w:rPr>
          <w:i/>
          <w:sz w:val="24"/>
          <w:szCs w:val="24"/>
          <w:lang w:eastAsia="nb-NO"/>
        </w:rPr>
      </w:pPr>
    </w:p>
    <w:p w14:paraId="6C62823B" w14:textId="67D4D691" w:rsidR="00A06D7E" w:rsidRDefault="00D613AD" w:rsidP="00A06D7E">
      <w:pPr>
        <w:pStyle w:val="Overskrift1"/>
        <w:rPr>
          <w:rFonts w:eastAsiaTheme="minorHAnsi"/>
        </w:rPr>
      </w:pPr>
      <w:r w:rsidRPr="00D613AD">
        <w:rPr>
          <w:rFonts w:eastAsiaTheme="minorHAnsi"/>
        </w:rPr>
        <w:t xml:space="preserve">Sak </w:t>
      </w:r>
      <w:r w:rsidR="002C528A">
        <w:rPr>
          <w:rFonts w:eastAsiaTheme="minorHAnsi"/>
        </w:rPr>
        <w:t>11</w:t>
      </w:r>
      <w:r w:rsidRPr="00D613AD">
        <w:rPr>
          <w:rFonts w:eastAsiaTheme="minorHAnsi"/>
        </w:rPr>
        <w:t xml:space="preserve">/22 </w:t>
      </w:r>
      <w:r w:rsidR="002C528A">
        <w:rPr>
          <w:rFonts w:eastAsiaTheme="minorHAnsi"/>
        </w:rPr>
        <w:t>Byvekstavtalen – videre prosess</w:t>
      </w:r>
    </w:p>
    <w:p w14:paraId="306B7D6B" w14:textId="77777777" w:rsidR="00815F79" w:rsidRPr="006F3296" w:rsidRDefault="00815F79" w:rsidP="00815F79">
      <w:pPr>
        <w:rPr>
          <w:b/>
          <w:bCs/>
        </w:rPr>
      </w:pPr>
      <w:r w:rsidRPr="006F3296">
        <w:rPr>
          <w:b/>
          <w:bCs/>
        </w:rPr>
        <w:t xml:space="preserve">Forslag til konklusjon: </w:t>
      </w:r>
    </w:p>
    <w:p w14:paraId="41BA4DDE" w14:textId="6B38707C" w:rsidR="004B5BEE" w:rsidRPr="00121F27" w:rsidRDefault="00815F79" w:rsidP="004B5BEE">
      <w:pPr>
        <w:rPr>
          <w:i/>
          <w:iCs/>
        </w:rPr>
      </w:pPr>
      <w:r w:rsidRPr="006F3296">
        <w:rPr>
          <w:i/>
          <w:iCs/>
        </w:rPr>
        <w:t>Det anbefales at videre prosess og arbeid med forberedelser til forhandlinger gjennomføres som beskrevet i saken</w:t>
      </w:r>
      <w:r>
        <w:rPr>
          <w:i/>
          <w:iCs/>
        </w:rPr>
        <w:t xml:space="preserve">, </w:t>
      </w:r>
      <w:r w:rsidRPr="006F3296">
        <w:rPr>
          <w:i/>
          <w:iCs/>
        </w:rPr>
        <w:t>med innspill i møtet</w:t>
      </w:r>
      <w:r>
        <w:rPr>
          <w:i/>
          <w:iCs/>
        </w:rPr>
        <w:t>.</w:t>
      </w:r>
      <w:r>
        <w:rPr>
          <w:b/>
          <w:bCs/>
        </w:rPr>
        <w:br/>
      </w:r>
      <w:r>
        <w:rPr>
          <w:b/>
          <w:bCs/>
        </w:rPr>
        <w:br/>
      </w:r>
      <w:r w:rsidR="004B5BEE">
        <w:rPr>
          <w:b/>
          <w:bCs/>
        </w:rPr>
        <w:t>Bakgrunn og h</w:t>
      </w:r>
      <w:r w:rsidR="004B5BEE" w:rsidRPr="00D3366B">
        <w:rPr>
          <w:b/>
          <w:bCs/>
        </w:rPr>
        <w:t>ensikt med saken</w:t>
      </w:r>
    </w:p>
    <w:p w14:paraId="6DF236E1" w14:textId="0C7A3EEF" w:rsidR="004B5BEE" w:rsidRDefault="004B5BEE" w:rsidP="004B5BEE">
      <w:r>
        <w:t xml:space="preserve">Samferdselsministeren har i brev datert 12. mai 2022 orientert om at Buskerudbyen ikke får forhandle om byvekstavtale nå, men åpner for at det kan skje senere. Staten tilbyr samtidig ny belønningsavtale. </w:t>
      </w:r>
      <w:r w:rsidRPr="00C44ADD">
        <w:t xml:space="preserve">Buskerudbyen omtales fremdeles som et </w:t>
      </w:r>
      <w:r>
        <w:t xml:space="preserve">av </w:t>
      </w:r>
      <w:r w:rsidRPr="00C44ADD">
        <w:t>byområdene som er aktuelle for byvekstavtale</w:t>
      </w:r>
      <w:r>
        <w:t xml:space="preserve">. Brevet fra samferdselsministeren vurderes ikke som et nei til byvekstavtale for Buskerudbyen. Det lokale forhandlingsgrunnlaget ivaretar alle formelle krav til en slik avtale. Det er viktig å bruke tiden fremover godt for å sikre fremdrift, og foredle det faglige grunnlaget. Hensikten med saken er å drøfte videre prosess for byvekstforhandlingene. </w:t>
      </w:r>
      <w:r w:rsidR="00121F27">
        <w:br/>
      </w:r>
    </w:p>
    <w:p w14:paraId="00304A7B" w14:textId="77777777" w:rsidR="004B5BEE" w:rsidRPr="005D3E44" w:rsidRDefault="004B5BEE" w:rsidP="004B5BEE">
      <w:pPr>
        <w:rPr>
          <w:b/>
          <w:bCs/>
        </w:rPr>
      </w:pPr>
      <w:r>
        <w:rPr>
          <w:b/>
          <w:bCs/>
        </w:rPr>
        <w:t>A</w:t>
      </w:r>
      <w:r w:rsidRPr="005D3E44">
        <w:rPr>
          <w:b/>
          <w:bCs/>
        </w:rPr>
        <w:t xml:space="preserve">nbefaling </w:t>
      </w:r>
      <w:r>
        <w:rPr>
          <w:b/>
          <w:bCs/>
        </w:rPr>
        <w:t>om</w:t>
      </w:r>
      <w:r w:rsidRPr="005D3E44">
        <w:rPr>
          <w:b/>
          <w:bCs/>
        </w:rPr>
        <w:t xml:space="preserve"> videre prosess</w:t>
      </w:r>
    </w:p>
    <w:p w14:paraId="57A60429" w14:textId="77777777" w:rsidR="004B5BEE" w:rsidRDefault="004B5BEE" w:rsidP="004B5BEE">
      <w:r>
        <w:t>Administrativ styringsgruppe anbefaler at samarbeidet jobber videre innenfor rammene av statlige belønningsmidler og egeninnsats som skissert i «Byvekstavtale for Buskerudbyen. Faglig grunnlag for forhandlinger 15.11.2021». De faglige anbefalingene i utredningen legges til grunn for videre arbeid.</w:t>
      </w:r>
    </w:p>
    <w:p w14:paraId="16FA6A92" w14:textId="77777777" w:rsidR="004B5BEE" w:rsidRDefault="004B5BEE" w:rsidP="004B5BEE">
      <w:r>
        <w:t>Det foreslås følgende aktiviteter fremover som ytterligere forberedelser til forhandlinger om byvekstavtale:</w:t>
      </w:r>
    </w:p>
    <w:p w14:paraId="1FD72474" w14:textId="77777777" w:rsidR="004B5BEE" w:rsidRDefault="004B5BEE" w:rsidP="004B5BEE">
      <w:pPr>
        <w:pStyle w:val="Listeavsnitt"/>
        <w:numPr>
          <w:ilvl w:val="0"/>
          <w:numId w:val="10"/>
        </w:numPr>
        <w:spacing w:after="160" w:line="259" w:lineRule="auto"/>
      </w:pPr>
      <w:r>
        <w:t>Ta</w:t>
      </w:r>
      <w:r w:rsidRPr="00CD671B">
        <w:t xml:space="preserve"> initiativ til et møte med politisk ledelse i SD for å følge opp statsrådens brev av 12. mai 2022.  </w:t>
      </w:r>
    </w:p>
    <w:p w14:paraId="1B9E3F93" w14:textId="77777777" w:rsidR="004B5BEE" w:rsidRDefault="004B5BEE" w:rsidP="004B5BEE">
      <w:pPr>
        <w:pStyle w:val="Listeavsnitt"/>
        <w:numPr>
          <w:ilvl w:val="0"/>
          <w:numId w:val="10"/>
        </w:numPr>
        <w:spacing w:after="160" w:line="259" w:lineRule="auto"/>
      </w:pPr>
      <w:r>
        <w:t xml:space="preserve">Konkretisere pilotprosjekter og tiltak i faglig grunnlag for byvekstavtale, og synliggjøre lokal vilje til satsing. </w:t>
      </w:r>
    </w:p>
    <w:p w14:paraId="20F99E2E" w14:textId="77777777" w:rsidR="004B5BEE" w:rsidRDefault="004B5BEE" w:rsidP="004B5BEE">
      <w:pPr>
        <w:pStyle w:val="Listeavsnitt"/>
        <w:numPr>
          <w:ilvl w:val="0"/>
          <w:numId w:val="10"/>
        </w:numPr>
        <w:spacing w:after="160" w:line="259" w:lineRule="auto"/>
      </w:pPr>
      <w:r>
        <w:t>Spisse innsatsen mot tiltak som gir god måloppnåelse og rask, synlig verdi for innbyggerne i neste handlingsplan for bruk av belønningsmidler.</w:t>
      </w:r>
    </w:p>
    <w:p w14:paraId="233611E5" w14:textId="77777777" w:rsidR="004B5BEE" w:rsidRDefault="004B5BEE" w:rsidP="004B5BEE">
      <w:pPr>
        <w:pStyle w:val="Listeavsnitt"/>
        <w:numPr>
          <w:ilvl w:val="0"/>
          <w:numId w:val="10"/>
        </w:numPr>
        <w:spacing w:after="160" w:line="259" w:lineRule="auto"/>
      </w:pPr>
      <w:r w:rsidRPr="00CD671B">
        <w:t>Kvalitetssikre og eventuelt oppdatere data og analyser</w:t>
      </w:r>
      <w:r w:rsidRPr="00F522A1">
        <w:t xml:space="preserve"> i tett dialog med Statens vegvesen</w:t>
      </w:r>
      <w:r>
        <w:t>.</w:t>
      </w:r>
    </w:p>
    <w:p w14:paraId="6C594718" w14:textId="77777777" w:rsidR="004B5BEE" w:rsidRDefault="004B5BEE" w:rsidP="004B5BEE">
      <w:pPr>
        <w:pStyle w:val="Listeavsnitt"/>
        <w:numPr>
          <w:ilvl w:val="0"/>
          <w:numId w:val="10"/>
        </w:numPr>
        <w:spacing w:after="160" w:line="259" w:lineRule="auto"/>
      </w:pPr>
      <w:r>
        <w:t xml:space="preserve">Tydeliggjøre hovedgrepet med satsing på knutepunktutvikling og jernbanen som ryggrad i det kollektive transportsystemet i Buskerudbyen. </w:t>
      </w:r>
    </w:p>
    <w:p w14:paraId="380959CE" w14:textId="77777777" w:rsidR="004B5BEE" w:rsidRDefault="004B5BEE" w:rsidP="004B5BEE">
      <w:pPr>
        <w:pStyle w:val="Listeavsnitt"/>
        <w:numPr>
          <w:ilvl w:val="0"/>
          <w:numId w:val="10"/>
        </w:numPr>
        <w:spacing w:after="160" w:line="259" w:lineRule="auto"/>
      </w:pPr>
      <w:r>
        <w:t xml:space="preserve">Kommunisere aktivt fordelene med en byvekstavtale uten bompenger, og at Buskerudbyen ønsker å være et nasjonalt pilotområde for nye måter å nå nullvekstmålet på. </w:t>
      </w:r>
    </w:p>
    <w:p w14:paraId="59C717DD" w14:textId="77777777" w:rsidR="004B5BEE" w:rsidRDefault="004B5BEE" w:rsidP="004B5BEE">
      <w:pPr>
        <w:pStyle w:val="Listeavsnitt"/>
        <w:numPr>
          <w:ilvl w:val="0"/>
          <w:numId w:val="10"/>
        </w:numPr>
        <w:spacing w:after="160" w:line="259" w:lineRule="auto"/>
      </w:pPr>
      <w:r>
        <w:lastRenderedPageBreak/>
        <w:t xml:space="preserve">Tydeliggjøre forslaget til satsing på tilrettelegging for mer lokale kontorfellesskap og digitale møter. Evaluere effekten av mer hjemmekontor. </w:t>
      </w:r>
    </w:p>
    <w:p w14:paraId="45EB65EE" w14:textId="77777777" w:rsidR="004B5BEE" w:rsidRDefault="004B5BEE" w:rsidP="004B5BEE">
      <w:pPr>
        <w:pStyle w:val="Listeavsnitt"/>
        <w:numPr>
          <w:ilvl w:val="0"/>
          <w:numId w:val="10"/>
        </w:numPr>
        <w:spacing w:after="160" w:line="259" w:lineRule="auto"/>
      </w:pPr>
      <w:r>
        <w:t xml:space="preserve">Følge opp prosesser knyttet til NTP med programområdetiltak og mindre investeringer, samt fylkeskommunale og kommunale tiltaks- og økonomiplaner for å rette tiltak og midler inn mot satsingsområdene i en byvekstavtale. </w:t>
      </w:r>
    </w:p>
    <w:p w14:paraId="4BE97E1E" w14:textId="5A15B83E" w:rsidR="004B5BEE" w:rsidRDefault="004B5BEE" w:rsidP="00121F27">
      <w:pPr>
        <w:pStyle w:val="Listeavsnitt"/>
        <w:numPr>
          <w:ilvl w:val="0"/>
          <w:numId w:val="10"/>
        </w:numPr>
        <w:spacing w:after="160" w:line="259" w:lineRule="auto"/>
      </w:pPr>
      <w:r>
        <w:t>U</w:t>
      </w:r>
      <w:r w:rsidRPr="00BC5E5D">
        <w:t>tarbeide en orienteringssak til kommunene og fylkeskommunen om status for byvekstavtaleforhandlingen</w:t>
      </w:r>
      <w:r>
        <w:t>e</w:t>
      </w:r>
      <w:r w:rsidRPr="00BC5E5D">
        <w:t>.</w:t>
      </w:r>
    </w:p>
    <w:p w14:paraId="57983571" w14:textId="77777777" w:rsidR="004B5BEE" w:rsidRDefault="004B5BEE" w:rsidP="004B5BEE">
      <w:r>
        <w:t xml:space="preserve">Det anbefales ikke å </w:t>
      </w:r>
      <w:r w:rsidRPr="00116BBC">
        <w:t>oppdatere B</w:t>
      </w:r>
      <w:r>
        <w:t>uskerudbypakke 2</w:t>
      </w:r>
      <w:r w:rsidRPr="00116BBC">
        <w:t xml:space="preserve"> eller annet alternativ med bompengefinansiering</w:t>
      </w:r>
      <w:r>
        <w:t xml:space="preserve"> fordi det i</w:t>
      </w:r>
      <w:r w:rsidRPr="00116BBC">
        <w:t>kke</w:t>
      </w:r>
      <w:r>
        <w:t xml:space="preserve"> er</w:t>
      </w:r>
      <w:r w:rsidRPr="00116BBC">
        <w:t xml:space="preserve"> lokalpolitisk støtte for et slik</w:t>
      </w:r>
      <w:r>
        <w:t>t</w:t>
      </w:r>
      <w:r w:rsidRPr="00116BBC">
        <w:t xml:space="preserve"> alternativ</w:t>
      </w:r>
      <w:r>
        <w:t xml:space="preserve">. </w:t>
      </w:r>
      <w:r w:rsidRPr="00116BBC">
        <w:t>Nullvekstmålet nås med virkemidlene i forhandlingsgrunnlaget</w:t>
      </w:r>
      <w:r>
        <w:t>.</w:t>
      </w:r>
    </w:p>
    <w:p w14:paraId="7D436ABA" w14:textId="0B8727CF" w:rsidR="004B5BEE" w:rsidRPr="003613AA" w:rsidRDefault="00643BF7" w:rsidP="004B5BEE">
      <w:pPr>
        <w:rPr>
          <w:b/>
          <w:bCs/>
        </w:rPr>
      </w:pPr>
      <w:r>
        <w:rPr>
          <w:b/>
          <w:bCs/>
        </w:rPr>
        <w:br/>
      </w:r>
      <w:r w:rsidR="004B5BEE" w:rsidRPr="003613AA">
        <w:rPr>
          <w:b/>
          <w:bCs/>
        </w:rPr>
        <w:t>Bakgrunn:</w:t>
      </w:r>
    </w:p>
    <w:p w14:paraId="1E625ACF" w14:textId="2FBDE858" w:rsidR="004B5BEE" w:rsidRPr="00CC0CB3" w:rsidRDefault="004B5BEE" w:rsidP="004B5BEE">
      <w:r w:rsidRPr="00CC0CB3">
        <w:t>Buskerudbyen er klare til å forhandle med staten om en byvekstavtale. Lokalt forhandlingsgrunnlag er behandlet og vedtatt i alle kommunestyrer og fylkestinget.</w:t>
      </w:r>
      <w:r w:rsidR="00FC653C">
        <w:t xml:space="preserve"> Se </w:t>
      </w:r>
      <w:r w:rsidR="00DB682A">
        <w:t>oppsummering av tidligere beslutninger i</w:t>
      </w:r>
      <w:r w:rsidR="00FC653C">
        <w:t xml:space="preserve"> </w:t>
      </w:r>
      <w:r w:rsidR="00FC653C" w:rsidRPr="00FC653C">
        <w:rPr>
          <w:color w:val="244061" w:themeColor="accent1" w:themeShade="80"/>
        </w:rPr>
        <w:fldChar w:fldCharType="begin"/>
      </w:r>
      <w:r w:rsidR="00FC653C" w:rsidRPr="00FC653C">
        <w:rPr>
          <w:color w:val="244061" w:themeColor="accent1" w:themeShade="80"/>
        </w:rPr>
        <w:instrText xml:space="preserve"> REF _Ref105578575 \h </w:instrText>
      </w:r>
      <w:r w:rsidR="00FC653C" w:rsidRPr="00FC653C">
        <w:rPr>
          <w:color w:val="244061" w:themeColor="accent1" w:themeShade="80"/>
        </w:rPr>
      </w:r>
      <w:r w:rsidR="00FC653C" w:rsidRPr="00FC653C">
        <w:rPr>
          <w:color w:val="244061" w:themeColor="accent1" w:themeShade="80"/>
        </w:rPr>
        <w:fldChar w:fldCharType="separate"/>
      </w:r>
      <w:r w:rsidR="00FC653C" w:rsidRPr="00FC653C">
        <w:rPr>
          <w:color w:val="244061" w:themeColor="accent1" w:themeShade="80"/>
        </w:rPr>
        <w:t>Vedlegg 2 ATM-utvalgets sak 11/22 – oversikt over tidligere vedtak</w:t>
      </w:r>
      <w:r w:rsidR="00FC653C" w:rsidRPr="00FC653C">
        <w:rPr>
          <w:color w:val="244061" w:themeColor="accent1" w:themeShade="80"/>
        </w:rPr>
        <w:fldChar w:fldCharType="end"/>
      </w:r>
      <w:r w:rsidR="00FC653C">
        <w:t xml:space="preserve"> sist i saksdokumentet. </w:t>
      </w:r>
      <w:r w:rsidRPr="00CC0CB3">
        <w:t xml:space="preserve">Det er enighet om å jobbe for mer klimavennlige byer og tettsteder. Det skal være enkelt og effektivt å reise rundt i hele Buskerudbyen, også innover mot Oslo. </w:t>
      </w:r>
    </w:p>
    <w:p w14:paraId="3E4266C7" w14:textId="34C061D8" w:rsidR="004B5BEE" w:rsidRPr="00CC0CB3" w:rsidRDefault="004B5BEE" w:rsidP="004B5BEE">
      <w:r w:rsidRPr="00CC0CB3">
        <w:t xml:space="preserve">I ATM-utvalget 1. april ble det vedtatt å oversende det faglige grunnlaget til Samferdselsdepartementet. </w:t>
      </w:r>
      <w:hyperlink r:id="rId8" w:history="1">
        <w:r w:rsidRPr="00BB7774">
          <w:rPr>
            <w:rStyle w:val="Hyperkobling"/>
          </w:rPr>
          <w:t>Ordførerne og fylkesråden sendte samtidig ut en kronikk, som følger ve</w:t>
        </w:r>
        <w:r w:rsidRPr="00BB7774">
          <w:rPr>
            <w:rStyle w:val="Hyperkobling"/>
          </w:rPr>
          <w:t>d</w:t>
        </w:r>
        <w:r w:rsidRPr="00BB7774">
          <w:rPr>
            <w:rStyle w:val="Hyperkobling"/>
          </w:rPr>
          <w:t>lagt</w:t>
        </w:r>
      </w:hyperlink>
      <w:r w:rsidRPr="00CC0CB3">
        <w:t xml:space="preserve">. Det understrekes at Buskerudbyens oppskrift er mer bærekraftig, nytenkende og rimelig enn tidligere planer. Samarbeidet mener den representerer den nye måten å tenke by- og tettstedsutvikling på, og ønsker å bli et nasjonalt pilotområde for nye måter å nå nullvekstmålet på. </w:t>
      </w:r>
    </w:p>
    <w:p w14:paraId="146DC73F" w14:textId="77777777" w:rsidR="004B5BEE" w:rsidRPr="00CC0CB3" w:rsidRDefault="004B5BEE" w:rsidP="004B5BEE">
      <w:r w:rsidRPr="00CC0CB3">
        <w:t xml:space="preserve">25. april møttes ATM-ledelsen og Buskerudbenken på Stortinget. Her ble det besluttet å sende et felles brev til statsråden og be om et møte for å drøfte veien videre mot oppstart av forhandlinger. </w:t>
      </w:r>
    </w:p>
    <w:p w14:paraId="52818564" w14:textId="77777777" w:rsidR="004B5BEE" w:rsidRPr="00CC0CB3" w:rsidRDefault="004B5BEE" w:rsidP="004B5BEE">
      <w:r w:rsidRPr="00CC0CB3">
        <w:t xml:space="preserve">12. mai mottok Buskerudbysamarbeidet svarbrev fra samferdselsminister Jon-Ivar Nygård med beskjed om at det ikke er aktuelt å starte forhandlinger nå, men han åpner for at det kan skje senere. </w:t>
      </w:r>
    </w:p>
    <w:p w14:paraId="4DE72E6F" w14:textId="77777777" w:rsidR="004B5BEE" w:rsidRPr="003A7EB0" w:rsidRDefault="004B5BEE" w:rsidP="004B5BEE">
      <w:r w:rsidRPr="00CC0CB3">
        <w:t>I brevet omtales Buskerudbyen i sammenheng med de øvrige tre byområdene Grenland, Nedre Glomma og Kristiansand, som ikke får oppstart av forhandlinger om byvekstavtale nå. Statsråden viser til at ambisjonsnivået i samferdselssektoren må vurderes nærmere som følge av den økonomiske situasjonen. Han peker også</w:t>
      </w:r>
      <w:r>
        <w:t xml:space="preserve"> på </w:t>
      </w:r>
      <w:r w:rsidRPr="002A21FD">
        <w:t>behov</w:t>
      </w:r>
      <w:r>
        <w:t>et</w:t>
      </w:r>
      <w:r w:rsidRPr="002A21FD">
        <w:t xml:space="preserve"> for </w:t>
      </w:r>
      <w:bookmarkStart w:id="0" w:name="_Hlk104237776"/>
      <w:r w:rsidRPr="002A21FD">
        <w:t xml:space="preserve">å vinne mer erfaring med de totale effektene av hjemmekontor, digitale møter og kontorfellesskap og hvordan disse påvirker målformuleringer og måloppnåelse. </w:t>
      </w:r>
      <w:bookmarkEnd w:id="0"/>
      <w:r>
        <w:t xml:space="preserve">Statsråden kommenterer det forhold at Buskerudbyen ikke har utredet et bompengefinansiert alternativ </w:t>
      </w:r>
      <w:bookmarkStart w:id="1" w:name="_Hlk104239459"/>
      <w:r w:rsidRPr="002A21FD">
        <w:rPr>
          <w:i/>
          <w:iCs/>
        </w:rPr>
        <w:t>«… Samferdselsdepartementet har tidligere uttalt at Buskerudbyen bør utrede minst ett alternativ med en bompengefinansiert bypakke som underlag. Vi merker oss at dette ikke er fulgt opp.»</w:t>
      </w:r>
      <w:r w:rsidRPr="006C4276">
        <w:rPr>
          <w:rFonts w:ascii="Arial" w:eastAsia="Times New Roman" w:hAnsi="Arial" w:cs="Arial"/>
          <w:i/>
        </w:rPr>
        <w:t xml:space="preserve"> </w:t>
      </w:r>
    </w:p>
    <w:bookmarkEnd w:id="1"/>
    <w:p w14:paraId="38ED41C0" w14:textId="77777777" w:rsidR="004B5BEE" w:rsidRDefault="004B5BEE" w:rsidP="004B5BEE">
      <w:r>
        <w:t>I møtet mellom ministeren og den politiske ledelsen i Buskerudbyen i november 2021 ble det gjentatt at bompenger ikke er et krav for å få byvekstavtale, men nullvekstmålet må nås. Brevet fra samferdselsministeren 12. mai endrer ikke på dette. Beregninger fra TØI og Asplan bekrefter at Buskerudbyen når nullvekstmålet også fremover uten bompenger med tiltakene som foreslås.</w:t>
      </w:r>
    </w:p>
    <w:p w14:paraId="01002C09" w14:textId="77777777" w:rsidR="004B5BEE" w:rsidRDefault="004B5BEE" w:rsidP="004B5BEE">
      <w:r>
        <w:lastRenderedPageBreak/>
        <w:t>Administrativ styringsgruppe vurderer at det ikke er hensiktsmessig å sette i gang et arbeid med å utrede en bompengefinansiert bypakke eller oppdatere beregningene av Buskerudbypakke 2 (BBP2) nå. Hovedbegrunnelsene er:</w:t>
      </w:r>
    </w:p>
    <w:p w14:paraId="7EA5FB1B" w14:textId="77777777" w:rsidR="004B5BEE" w:rsidRDefault="004B5BEE" w:rsidP="004B5BEE">
      <w:pPr>
        <w:pStyle w:val="Listeavsnitt"/>
        <w:numPr>
          <w:ilvl w:val="0"/>
          <w:numId w:val="11"/>
        </w:numPr>
        <w:spacing w:after="160" w:line="259" w:lineRule="auto"/>
      </w:pPr>
      <w:r>
        <w:t>Det vil ikke være i tråd med det lokalpolitiske mandatet for faglig grunnlag for byvekstavtale.</w:t>
      </w:r>
    </w:p>
    <w:p w14:paraId="409F3099" w14:textId="77777777" w:rsidR="004B5BEE" w:rsidRDefault="004B5BEE" w:rsidP="004B5BEE">
      <w:pPr>
        <w:pStyle w:val="Listeavsnitt"/>
        <w:numPr>
          <w:ilvl w:val="0"/>
          <w:numId w:val="11"/>
        </w:numPr>
        <w:spacing w:after="160" w:line="259" w:lineRule="auto"/>
      </w:pPr>
      <w:r>
        <w:t xml:space="preserve">Det faglige grunnlaget for en byvekstavtale uten bomfinansiering som for kort tid siden ble sendt SD er lokalpolitisk omforent, og ivaretar alle formelle krav til en byvekstavtale. Det er her vist at det ikke er behov for bomfinansiering for å nå nullvekstmålet. </w:t>
      </w:r>
    </w:p>
    <w:p w14:paraId="36183147" w14:textId="77777777" w:rsidR="004B5BEE" w:rsidRDefault="004B5BEE" w:rsidP="004B5BEE">
      <w:pPr>
        <w:pStyle w:val="Listeavsnitt"/>
        <w:numPr>
          <w:ilvl w:val="0"/>
          <w:numId w:val="11"/>
        </w:numPr>
        <w:spacing w:after="160" w:line="259" w:lineRule="auto"/>
      </w:pPr>
      <w:r>
        <w:t xml:space="preserve">En oppdatering av BBP2 vil bety et omfattende arbeid med å oppdatere kostnadstall, og vil også kunne kreve at man må ta stilling til bomkonsept/takstnivå, prosjektprioriteringer og finansieringsgrunnlag (jf. krav om 20 prosent egenandel). Dette vurderes som en lite hensiktsmessig tilnærming så lenge det er lokalpolitisk enighet om at det ikke er ønskelig med en bompengefinansiert bypakke. </w:t>
      </w:r>
    </w:p>
    <w:p w14:paraId="59274682" w14:textId="77777777" w:rsidR="004B5BEE" w:rsidRDefault="004B5BEE" w:rsidP="004B5BEE">
      <w:r>
        <w:t xml:space="preserve">Administrasjonen vil likevel peke på at det er en risiko for at en beslutning om å ikke følge Samferdselsdepartementets anmodning vil kunne forsinke prosessen med byvekstforhandlinger ytterligere. Det er derfor viktig med tett dialog med statlige myndigheter i den videre prosessen. </w:t>
      </w:r>
    </w:p>
    <w:p w14:paraId="52C8E1A3" w14:textId="77777777" w:rsidR="004B5BEE" w:rsidRDefault="004B5BEE" w:rsidP="004B5BEE">
      <w:r>
        <w:t xml:space="preserve">Administrativ styringsgruppe anbefaler at samarbeidet prioriterer aktivitetene som er skissert i saken. </w:t>
      </w:r>
    </w:p>
    <w:p w14:paraId="7F850014" w14:textId="77777777" w:rsidR="004B5BEE" w:rsidRDefault="004B5BEE" w:rsidP="004B5BEE"/>
    <w:p w14:paraId="16FDC4EA" w14:textId="3BF39AD1" w:rsidR="00216287" w:rsidRDefault="00AC314F" w:rsidP="00D613AD">
      <w:pPr>
        <w:rPr>
          <w:rFonts w:cstheme="minorHAnsi"/>
          <w:b/>
          <w:sz w:val="24"/>
          <w:szCs w:val="24"/>
        </w:rPr>
      </w:pPr>
      <w:r w:rsidRPr="00F74121">
        <w:rPr>
          <w:rFonts w:cstheme="minorHAnsi"/>
          <w:b/>
          <w:bCs/>
          <w:sz w:val="24"/>
          <w:szCs w:val="24"/>
          <w:lang w:eastAsia="nb-NO"/>
        </w:rPr>
        <w:br/>
      </w:r>
      <w:r w:rsidR="00D05BED">
        <w:rPr>
          <w:rFonts w:cstheme="minorHAnsi"/>
          <w:b/>
          <w:sz w:val="24"/>
          <w:szCs w:val="24"/>
        </w:rPr>
        <w:br/>
      </w:r>
    </w:p>
    <w:p w14:paraId="49297906" w14:textId="77777777" w:rsidR="00121F27" w:rsidRDefault="00121F27">
      <w:pPr>
        <w:rPr>
          <w:rFonts w:eastAsia="Times New Roman" w:cs="Arial"/>
          <w:b/>
          <w:sz w:val="32"/>
          <w:szCs w:val="32"/>
          <w:lang w:eastAsia="nb-NO"/>
        </w:rPr>
      </w:pPr>
      <w:r>
        <w:br w:type="page"/>
      </w:r>
    </w:p>
    <w:p w14:paraId="2078017A" w14:textId="0E4A0834" w:rsidR="000C3159" w:rsidRDefault="000C3159" w:rsidP="00C647C2">
      <w:pPr>
        <w:pStyle w:val="Overskrift1"/>
      </w:pPr>
      <w:r w:rsidRPr="0084722B">
        <w:lastRenderedPageBreak/>
        <w:t xml:space="preserve">Sak </w:t>
      </w:r>
      <w:r w:rsidR="00D064DD">
        <w:t>12</w:t>
      </w:r>
      <w:r w:rsidRPr="0084722B">
        <w:t xml:space="preserve">/22 </w:t>
      </w:r>
      <w:r w:rsidR="00666480" w:rsidRPr="000F6B6A">
        <w:rPr>
          <w:rFonts w:ascii="Arial" w:hAnsi="Arial"/>
        </w:rPr>
        <w:t>Sykkeltellinger i alle kommuner – datagrunnlag og formidling</w:t>
      </w:r>
    </w:p>
    <w:p w14:paraId="2D99758E" w14:textId="77777777" w:rsidR="00666480" w:rsidRDefault="00666480" w:rsidP="00666480">
      <w:pPr>
        <w:rPr>
          <w:rFonts w:ascii="Calibri" w:eastAsia="Times New Roman" w:hAnsi="Calibri" w:cs="Calibri"/>
          <w:b/>
          <w:color w:val="000000"/>
          <w:lang w:eastAsia="nb-NO"/>
        </w:rPr>
      </w:pPr>
      <w:r>
        <w:rPr>
          <w:rFonts w:ascii="Calibri" w:eastAsia="Times New Roman" w:hAnsi="Calibri" w:cs="Calibri"/>
          <w:b/>
          <w:color w:val="000000"/>
          <w:lang w:eastAsia="nb-NO"/>
        </w:rPr>
        <w:br/>
      </w:r>
      <w:r w:rsidRPr="000F6B6A">
        <w:rPr>
          <w:rFonts w:ascii="Calibri" w:eastAsia="Times New Roman" w:hAnsi="Calibri" w:cs="Calibri"/>
          <w:b/>
          <w:color w:val="000000"/>
          <w:lang w:eastAsia="nb-NO"/>
        </w:rPr>
        <w:t>Hensikt med saken</w:t>
      </w:r>
      <w:r w:rsidRPr="000F6B6A">
        <w:rPr>
          <w:rFonts w:ascii="Calibri" w:eastAsia="Times New Roman" w:hAnsi="Calibri" w:cs="Calibri"/>
          <w:b/>
          <w:color w:val="000000"/>
          <w:lang w:eastAsia="nb-NO"/>
        </w:rPr>
        <w:br/>
      </w:r>
      <w:r w:rsidRPr="000F6B6A">
        <w:rPr>
          <w:rFonts w:ascii="Calibri" w:eastAsia="Times New Roman" w:hAnsi="Calibri" w:cs="Calibri"/>
          <w:color w:val="000000"/>
          <w:lang w:eastAsia="nb-NO"/>
        </w:rPr>
        <w:t xml:space="preserve">ATM-utvalget ønsket i møtet 18. februar bedre informasjon </w:t>
      </w:r>
      <w:r>
        <w:rPr>
          <w:rFonts w:ascii="Calibri" w:eastAsia="Times New Roman" w:hAnsi="Calibri" w:cs="Calibri"/>
          <w:color w:val="000000"/>
          <w:lang w:eastAsia="nb-NO"/>
        </w:rPr>
        <w:t xml:space="preserve">om sykkeltellinger </w:t>
      </w:r>
      <w:r w:rsidRPr="000F6B6A">
        <w:rPr>
          <w:rFonts w:ascii="Calibri" w:eastAsia="Times New Roman" w:hAnsi="Calibri" w:cs="Calibri"/>
          <w:color w:val="000000"/>
          <w:lang w:eastAsia="nb-NO"/>
        </w:rPr>
        <w:t xml:space="preserve">og </w:t>
      </w:r>
      <w:r>
        <w:rPr>
          <w:rFonts w:ascii="Calibri" w:eastAsia="Times New Roman" w:hAnsi="Calibri" w:cs="Calibri"/>
          <w:color w:val="000000"/>
          <w:lang w:eastAsia="nb-NO"/>
        </w:rPr>
        <w:t xml:space="preserve">plan for bruk av sykkelstatistikken </w:t>
      </w:r>
      <w:r w:rsidRPr="000F6B6A">
        <w:rPr>
          <w:rFonts w:ascii="Calibri" w:eastAsia="Times New Roman" w:hAnsi="Calibri" w:cs="Calibri"/>
          <w:color w:val="000000"/>
          <w:lang w:eastAsia="nb-NO"/>
        </w:rPr>
        <w:t xml:space="preserve">i alle kommunene i Buskerudbyen. </w:t>
      </w:r>
      <w:r>
        <w:rPr>
          <w:rFonts w:ascii="Calibri" w:eastAsia="Times New Roman" w:hAnsi="Calibri" w:cs="Calibri"/>
          <w:color w:val="000000"/>
          <w:lang w:eastAsia="nb-NO"/>
        </w:rPr>
        <w:br/>
      </w:r>
    </w:p>
    <w:p w14:paraId="733F87BF" w14:textId="77777777" w:rsidR="00666480" w:rsidRDefault="00666480" w:rsidP="00666480">
      <w:pPr>
        <w:rPr>
          <w:rFonts w:ascii="Calibri" w:eastAsia="Times New Roman" w:hAnsi="Calibri" w:cs="Calibri"/>
          <w:b/>
          <w:color w:val="000000"/>
          <w:lang w:eastAsia="nb-NO"/>
        </w:rPr>
      </w:pPr>
      <w:r>
        <w:rPr>
          <w:rFonts w:ascii="Calibri" w:eastAsia="Times New Roman" w:hAnsi="Calibri" w:cs="Calibri"/>
          <w:b/>
          <w:color w:val="000000"/>
          <w:lang w:eastAsia="nb-NO"/>
        </w:rPr>
        <w:t>Anbefaling om videre prosess</w:t>
      </w:r>
    </w:p>
    <w:p w14:paraId="6747AF4F" w14:textId="77777777" w:rsidR="00666480" w:rsidRPr="000F6B6A" w:rsidRDefault="00666480" w:rsidP="00666480">
      <w:pPr>
        <w:rPr>
          <w:rFonts w:ascii="Calibri" w:eastAsia="Times New Roman" w:hAnsi="Calibri" w:cs="Calibri"/>
          <w:b/>
          <w:color w:val="000000"/>
          <w:lang w:eastAsia="nb-NO"/>
        </w:rPr>
      </w:pPr>
      <w:r w:rsidRPr="000F6B6A">
        <w:rPr>
          <w:rFonts w:ascii="Calibri" w:eastAsia="Times New Roman" w:hAnsi="Calibri" w:cs="Calibri"/>
          <w:color w:val="000000"/>
          <w:lang w:eastAsia="nb-NO"/>
        </w:rPr>
        <w:t>Buskerudbyen vil fortsette arbeidet med å samle alle veieiere i arbeidsgruppen som jobber med trafikkdata. Gruppa rapporterer til fagrådet. Det er satt av kr 400 000,- av belønningsmidlene i 2022 til å fortsette arbeidet med å etablere nye sykkeltellepunkter og telle alle br</w:t>
      </w:r>
      <w:r>
        <w:rPr>
          <w:rFonts w:ascii="Calibri" w:eastAsia="Times New Roman" w:hAnsi="Calibri" w:cs="Calibri"/>
          <w:color w:val="000000"/>
          <w:lang w:eastAsia="nb-NO"/>
        </w:rPr>
        <w:t>u</w:t>
      </w:r>
      <w:r w:rsidRPr="000F6B6A">
        <w:rPr>
          <w:rFonts w:ascii="Calibri" w:eastAsia="Times New Roman" w:hAnsi="Calibri" w:cs="Calibri"/>
          <w:color w:val="000000"/>
          <w:lang w:eastAsia="nb-NO"/>
        </w:rPr>
        <w:t xml:space="preserve">snittene sentralt i Drammen. Arbeidet </w:t>
      </w:r>
      <w:r>
        <w:rPr>
          <w:rFonts w:ascii="Calibri" w:eastAsia="Times New Roman" w:hAnsi="Calibri" w:cs="Calibri"/>
          <w:color w:val="000000"/>
          <w:lang w:eastAsia="nb-NO"/>
        </w:rPr>
        <w:t xml:space="preserve">her </w:t>
      </w:r>
      <w:r w:rsidRPr="000F6B6A">
        <w:rPr>
          <w:rFonts w:ascii="Calibri" w:eastAsia="Times New Roman" w:hAnsi="Calibri" w:cs="Calibri"/>
          <w:color w:val="000000"/>
          <w:lang w:eastAsia="nb-NO"/>
        </w:rPr>
        <w:t>koordineres av sekretariatet, men ansvaret for arbeidet og oppfølgning av dette er på den enkelte veieier.</w:t>
      </w:r>
    </w:p>
    <w:p w14:paraId="441D4C88" w14:textId="77777777" w:rsidR="00666480" w:rsidRPr="000F6B6A" w:rsidRDefault="00666480" w:rsidP="00666480">
      <w:pPr>
        <w:rPr>
          <w:rFonts w:ascii="Calibri" w:eastAsia="Times New Roman" w:hAnsi="Calibri" w:cs="Calibri"/>
          <w:color w:val="000000"/>
          <w:lang w:eastAsia="nb-NO"/>
        </w:rPr>
      </w:pPr>
      <w:r w:rsidRPr="000F6B6A">
        <w:rPr>
          <w:rFonts w:ascii="Calibri" w:eastAsia="Times New Roman" w:hAnsi="Calibri" w:cs="Calibri"/>
          <w:color w:val="000000"/>
          <w:lang w:eastAsia="nb-NO"/>
        </w:rPr>
        <w:t xml:space="preserve">Det foreslås videre at følgende arbeidsoppgaver gjennomføres </w:t>
      </w:r>
      <w:r>
        <w:rPr>
          <w:rFonts w:ascii="Calibri" w:eastAsia="Times New Roman" w:hAnsi="Calibri" w:cs="Calibri"/>
          <w:color w:val="000000"/>
          <w:lang w:eastAsia="nb-NO"/>
        </w:rPr>
        <w:t>for å få bedre nytte av trafikkdataene:</w:t>
      </w:r>
    </w:p>
    <w:p w14:paraId="330DC749" w14:textId="77777777" w:rsidR="00666480" w:rsidRPr="000F6B6A" w:rsidRDefault="00666480" w:rsidP="00666480">
      <w:pPr>
        <w:pStyle w:val="Listeavsnitt"/>
        <w:numPr>
          <w:ilvl w:val="0"/>
          <w:numId w:val="14"/>
        </w:numPr>
        <w:rPr>
          <w:rFonts w:ascii="Calibri" w:eastAsia="Times New Roman" w:hAnsi="Calibri" w:cs="Calibri"/>
          <w:color w:val="000000"/>
          <w:lang w:eastAsia="nb-NO"/>
        </w:rPr>
      </w:pPr>
      <w:r w:rsidRPr="000F6B6A">
        <w:rPr>
          <w:rFonts w:ascii="Calibri" w:eastAsia="Times New Roman" w:hAnsi="Calibri" w:cs="Calibri"/>
          <w:color w:val="000000"/>
          <w:lang w:eastAsia="nb-NO"/>
        </w:rPr>
        <w:t xml:space="preserve">Det utarbeides tabeller med tilhørende figurer som viser </w:t>
      </w:r>
      <w:r>
        <w:rPr>
          <w:rFonts w:ascii="Calibri" w:eastAsia="Times New Roman" w:hAnsi="Calibri" w:cs="Calibri"/>
          <w:color w:val="000000"/>
          <w:lang w:eastAsia="nb-NO"/>
        </w:rPr>
        <w:t>høysesong</w:t>
      </w:r>
      <w:r w:rsidRPr="000F6B6A">
        <w:rPr>
          <w:rFonts w:ascii="Calibri" w:eastAsia="Times New Roman" w:hAnsi="Calibri" w:cs="Calibri"/>
          <w:color w:val="000000"/>
          <w:lang w:eastAsia="nb-NO"/>
        </w:rPr>
        <w:t>døgntrafikk</w:t>
      </w:r>
      <w:r>
        <w:rPr>
          <w:rFonts w:ascii="Calibri" w:eastAsia="Times New Roman" w:hAnsi="Calibri" w:cs="Calibri"/>
          <w:color w:val="000000"/>
          <w:lang w:eastAsia="nb-NO"/>
        </w:rPr>
        <w:t xml:space="preserve"> (vår, sommer og høst)</w:t>
      </w:r>
      <w:r w:rsidRPr="000F6B6A">
        <w:rPr>
          <w:rFonts w:ascii="Calibri" w:eastAsia="Times New Roman" w:hAnsi="Calibri" w:cs="Calibri"/>
          <w:color w:val="000000"/>
          <w:lang w:eastAsia="nb-NO"/>
        </w:rPr>
        <w:t>, vinterdøgntrafikk</w:t>
      </w:r>
      <w:r>
        <w:rPr>
          <w:rFonts w:ascii="Calibri" w:eastAsia="Times New Roman" w:hAnsi="Calibri" w:cs="Calibri"/>
          <w:color w:val="000000"/>
          <w:lang w:eastAsia="nb-NO"/>
        </w:rPr>
        <w:t xml:space="preserve"> </w:t>
      </w:r>
      <w:r w:rsidRPr="000F6B6A">
        <w:rPr>
          <w:rFonts w:ascii="Calibri" w:eastAsia="Times New Roman" w:hAnsi="Calibri" w:cs="Calibri"/>
          <w:color w:val="000000"/>
          <w:lang w:eastAsia="nb-NO"/>
        </w:rPr>
        <w:t>og årsdøgntrafikk (ÅDT) for alle tellepunkt for sykkel for hvert år det foreligger data for</w:t>
      </w:r>
      <w:r>
        <w:rPr>
          <w:rFonts w:ascii="Calibri" w:eastAsia="Times New Roman" w:hAnsi="Calibri" w:cs="Calibri"/>
          <w:color w:val="000000"/>
          <w:lang w:eastAsia="nb-NO"/>
        </w:rPr>
        <w:t>.</w:t>
      </w:r>
      <w:r w:rsidRPr="000F6B6A">
        <w:rPr>
          <w:rFonts w:ascii="Calibri" w:eastAsia="Times New Roman" w:hAnsi="Calibri" w:cs="Calibri"/>
          <w:color w:val="000000"/>
          <w:lang w:eastAsia="nb-NO"/>
        </w:rPr>
        <w:br/>
      </w:r>
      <w:r w:rsidRPr="000F6B6A">
        <w:rPr>
          <w:rFonts w:ascii="Calibri" w:eastAsia="Times New Roman" w:hAnsi="Calibri" w:cs="Calibri"/>
          <w:i/>
          <w:color w:val="000000"/>
          <w:lang w:eastAsia="nb-NO"/>
        </w:rPr>
        <w:t xml:space="preserve">Forslag til ansvar: </w:t>
      </w:r>
      <w:r>
        <w:rPr>
          <w:rFonts w:ascii="Calibri" w:eastAsia="Times New Roman" w:hAnsi="Calibri" w:cs="Calibri"/>
          <w:i/>
          <w:color w:val="000000"/>
          <w:lang w:eastAsia="nb-NO"/>
        </w:rPr>
        <w:t xml:space="preserve">Sekretariatet med </w:t>
      </w:r>
      <w:r w:rsidRPr="000F6B6A">
        <w:rPr>
          <w:rFonts w:ascii="Calibri" w:eastAsia="Times New Roman" w:hAnsi="Calibri" w:cs="Calibri"/>
          <w:i/>
          <w:color w:val="000000"/>
          <w:lang w:eastAsia="nb-NO"/>
        </w:rPr>
        <w:t>bistand fra Viken.</w:t>
      </w:r>
    </w:p>
    <w:p w14:paraId="32A3191B" w14:textId="77777777" w:rsidR="00666480" w:rsidRPr="000F6B6A" w:rsidRDefault="00666480" w:rsidP="00666480">
      <w:pPr>
        <w:pStyle w:val="Listeavsnitt"/>
        <w:numPr>
          <w:ilvl w:val="0"/>
          <w:numId w:val="14"/>
        </w:numPr>
        <w:rPr>
          <w:rFonts w:ascii="Calibri" w:eastAsia="Times New Roman" w:hAnsi="Calibri" w:cs="Calibri"/>
          <w:color w:val="000000"/>
          <w:lang w:eastAsia="nb-NO"/>
        </w:rPr>
      </w:pPr>
      <w:r w:rsidRPr="000F6B6A">
        <w:rPr>
          <w:rFonts w:ascii="Calibri" w:eastAsia="Times New Roman" w:hAnsi="Calibri" w:cs="Calibri"/>
          <w:color w:val="000000"/>
          <w:lang w:eastAsia="nb-NO"/>
        </w:rPr>
        <w:t>Det utarbeides en sykkelindeks for Buskerudbyen som brukes for å vise utviklingen i sykkeltrafikk</w:t>
      </w:r>
      <w:r>
        <w:rPr>
          <w:rFonts w:ascii="Calibri" w:eastAsia="Times New Roman" w:hAnsi="Calibri" w:cs="Calibri"/>
          <w:color w:val="000000"/>
          <w:lang w:eastAsia="nb-NO"/>
        </w:rPr>
        <w:t xml:space="preserve"> over flere år</w:t>
      </w:r>
      <w:r w:rsidRPr="000F6B6A">
        <w:rPr>
          <w:rFonts w:ascii="Calibri" w:eastAsia="Times New Roman" w:hAnsi="Calibri" w:cs="Calibri"/>
          <w:color w:val="000000"/>
          <w:lang w:eastAsia="nb-NO"/>
        </w:rPr>
        <w:t xml:space="preserve">. </w:t>
      </w:r>
      <w:r w:rsidRPr="000F6B6A">
        <w:rPr>
          <w:rFonts w:ascii="Calibri" w:eastAsia="Times New Roman" w:hAnsi="Calibri" w:cs="Calibri"/>
          <w:color w:val="000000"/>
          <w:lang w:eastAsia="nb-NO"/>
        </w:rPr>
        <w:br/>
      </w:r>
      <w:r w:rsidRPr="000F6B6A">
        <w:rPr>
          <w:rFonts w:ascii="Calibri" w:eastAsia="Times New Roman" w:hAnsi="Calibri" w:cs="Calibri"/>
          <w:i/>
          <w:color w:val="000000"/>
          <w:lang w:eastAsia="nb-NO"/>
        </w:rPr>
        <w:t>Forslag til ansvar: Statens vegvesen</w:t>
      </w:r>
    </w:p>
    <w:p w14:paraId="3606F5A1" w14:textId="77777777" w:rsidR="00666480" w:rsidRPr="000F6B6A" w:rsidRDefault="00666480" w:rsidP="00666480">
      <w:pPr>
        <w:pStyle w:val="Listeavsnitt"/>
        <w:numPr>
          <w:ilvl w:val="0"/>
          <w:numId w:val="14"/>
        </w:numPr>
        <w:rPr>
          <w:rFonts w:ascii="Calibri" w:eastAsia="Times New Roman" w:hAnsi="Calibri" w:cs="Calibri"/>
          <w:color w:val="000000"/>
          <w:lang w:eastAsia="nb-NO"/>
        </w:rPr>
      </w:pPr>
      <w:r w:rsidRPr="000F6B6A">
        <w:rPr>
          <w:rFonts w:ascii="Calibri" w:eastAsia="Times New Roman" w:hAnsi="Calibri" w:cs="Calibri"/>
          <w:color w:val="000000"/>
          <w:lang w:eastAsia="nb-NO"/>
        </w:rPr>
        <w:t>Det utarbeidet forslag til opplegg for å evaluer</w:t>
      </w:r>
      <w:r>
        <w:rPr>
          <w:rFonts w:ascii="Calibri" w:eastAsia="Times New Roman" w:hAnsi="Calibri" w:cs="Calibri"/>
          <w:color w:val="000000"/>
          <w:lang w:eastAsia="nb-NO"/>
        </w:rPr>
        <w:t xml:space="preserve">e </w:t>
      </w:r>
      <w:r w:rsidRPr="000F6B6A">
        <w:rPr>
          <w:rFonts w:ascii="Calibri" w:eastAsia="Times New Roman" w:hAnsi="Calibri" w:cs="Calibri"/>
          <w:color w:val="000000"/>
          <w:lang w:eastAsia="nb-NO"/>
        </w:rPr>
        <w:t xml:space="preserve">sykkeltiltak med bruk av </w:t>
      </w:r>
      <w:r>
        <w:rPr>
          <w:rFonts w:ascii="Calibri" w:eastAsia="Times New Roman" w:hAnsi="Calibri" w:cs="Calibri"/>
          <w:color w:val="000000"/>
          <w:lang w:eastAsia="nb-NO"/>
        </w:rPr>
        <w:t xml:space="preserve">blant annet </w:t>
      </w:r>
      <w:r w:rsidRPr="000F6B6A">
        <w:rPr>
          <w:rFonts w:ascii="Calibri" w:eastAsia="Times New Roman" w:hAnsi="Calibri" w:cs="Calibri"/>
          <w:color w:val="000000"/>
          <w:lang w:eastAsia="nb-NO"/>
        </w:rPr>
        <w:t>data fra sykkeltellepunkter. Evalueringen kan omfatte både investeringstiltak (f.eks. nye sykkelanlegg) og driftstiltak (f.eks. forsterket vinterdrift).</w:t>
      </w:r>
      <w:r w:rsidRPr="000F6B6A">
        <w:rPr>
          <w:rFonts w:ascii="Calibri" w:eastAsia="Times New Roman" w:hAnsi="Calibri" w:cs="Calibri"/>
          <w:color w:val="000000"/>
          <w:lang w:eastAsia="nb-NO"/>
        </w:rPr>
        <w:br/>
      </w:r>
      <w:r w:rsidRPr="000F6B6A">
        <w:rPr>
          <w:rFonts w:ascii="Calibri" w:eastAsia="Times New Roman" w:hAnsi="Calibri" w:cs="Calibri"/>
          <w:i/>
          <w:color w:val="000000"/>
          <w:lang w:eastAsia="nb-NO"/>
        </w:rPr>
        <w:t>Forslag til ansvar: Sykkelgruppa, i samarbeid med trafikkdatagruppa</w:t>
      </w:r>
      <w:r w:rsidRPr="000F6B6A">
        <w:rPr>
          <w:rFonts w:ascii="Calibri" w:eastAsia="Times New Roman" w:hAnsi="Calibri" w:cs="Calibri"/>
          <w:color w:val="000000"/>
          <w:lang w:eastAsia="nb-NO"/>
        </w:rPr>
        <w:t>.</w:t>
      </w:r>
      <w:r>
        <w:rPr>
          <w:rFonts w:ascii="Calibri" w:eastAsia="Times New Roman" w:hAnsi="Calibri" w:cs="Calibri"/>
          <w:color w:val="000000"/>
          <w:lang w:eastAsia="nb-NO"/>
        </w:rPr>
        <w:br/>
      </w:r>
    </w:p>
    <w:p w14:paraId="4409ECA4" w14:textId="77777777" w:rsidR="00666480" w:rsidRPr="000F6B6A" w:rsidRDefault="00666480" w:rsidP="00666480">
      <w:pPr>
        <w:rPr>
          <w:rFonts w:ascii="Calibri" w:eastAsia="Times New Roman" w:hAnsi="Calibri" w:cs="Calibri"/>
          <w:b/>
          <w:i/>
          <w:color w:val="000000"/>
          <w:lang w:eastAsia="nb-NO"/>
        </w:rPr>
      </w:pPr>
      <w:r w:rsidRPr="000F6B6A">
        <w:rPr>
          <w:rFonts w:ascii="Calibri" w:eastAsia="Times New Roman" w:hAnsi="Calibri" w:cs="Calibri"/>
          <w:b/>
          <w:i/>
          <w:color w:val="000000"/>
          <w:lang w:eastAsia="nb-NO"/>
        </w:rPr>
        <w:t>Forslag til konklusjon</w:t>
      </w:r>
    </w:p>
    <w:p w14:paraId="4BC83089" w14:textId="77777777" w:rsidR="00666480" w:rsidRDefault="00666480" w:rsidP="00666480">
      <w:pPr>
        <w:rPr>
          <w:rFonts w:eastAsia="Times New Roman" w:cstheme="minorHAnsi"/>
          <w:i/>
          <w:color w:val="000000"/>
          <w:lang w:eastAsia="nb-NO"/>
        </w:rPr>
      </w:pPr>
      <w:r w:rsidRPr="000F6B6A">
        <w:rPr>
          <w:rFonts w:ascii="Calibri" w:eastAsia="Times New Roman" w:hAnsi="Calibri" w:cs="Calibri"/>
          <w:i/>
          <w:color w:val="000000"/>
          <w:lang w:eastAsia="nb-NO"/>
        </w:rPr>
        <w:t xml:space="preserve">Buskerudbyens trafikkdatagruppe, med kommunene, Statens vegvesen og Viken fylkeskommune samarbeider videre om å </w:t>
      </w:r>
      <w:r>
        <w:rPr>
          <w:rFonts w:ascii="Calibri" w:eastAsia="Times New Roman" w:hAnsi="Calibri" w:cs="Calibri"/>
          <w:i/>
          <w:color w:val="000000"/>
          <w:lang w:eastAsia="nb-NO"/>
        </w:rPr>
        <w:t xml:space="preserve">etablere flere sykkeltellepunkt, kvalitetssikre og vedlikeholde de eksisterende, og </w:t>
      </w:r>
      <w:r w:rsidRPr="000F6B6A">
        <w:rPr>
          <w:rFonts w:ascii="Calibri" w:eastAsia="Times New Roman" w:hAnsi="Calibri" w:cs="Calibri"/>
          <w:i/>
          <w:color w:val="000000"/>
          <w:lang w:eastAsia="nb-NO"/>
        </w:rPr>
        <w:t xml:space="preserve">utarbeide </w:t>
      </w:r>
      <w:r>
        <w:rPr>
          <w:rFonts w:ascii="Calibri" w:eastAsia="Times New Roman" w:hAnsi="Calibri" w:cs="Calibri"/>
          <w:i/>
          <w:color w:val="000000"/>
          <w:lang w:eastAsia="nb-NO"/>
        </w:rPr>
        <w:t xml:space="preserve">et årlig oppsummerende dokument med </w:t>
      </w:r>
      <w:r w:rsidRPr="00A17D0F">
        <w:rPr>
          <w:rFonts w:ascii="Calibri" w:eastAsia="Times New Roman" w:hAnsi="Calibri" w:cs="Calibri"/>
          <w:i/>
          <w:color w:val="000000"/>
          <w:lang w:eastAsia="nb-NO"/>
        </w:rPr>
        <w:t>sykkelstatistikk for å følge opp måloppnåelse for sykkel</w:t>
      </w:r>
      <w:r>
        <w:rPr>
          <w:rFonts w:ascii="Calibri" w:eastAsia="Times New Roman" w:hAnsi="Calibri" w:cs="Calibri"/>
          <w:i/>
          <w:color w:val="000000"/>
          <w:lang w:eastAsia="nb-NO"/>
        </w:rPr>
        <w:t>. Første utgave av dokumentet ferdigstilles senest 1. februar 2023. Sykkelindeksen legges inn når den foreligger fra Statens vegvesen, senest når det er etablert sju tellepunkter som har data over to år. Arbeidet rapporteres til fagrådet, og sykkeldataene inngår i den årlige rapporteringen til Samferdselsdepartementet og i Buskerudbyens årsrapport.</w:t>
      </w:r>
      <w:r w:rsidRPr="00E038DB">
        <w:rPr>
          <w:rFonts w:eastAsia="Times New Roman" w:cstheme="minorHAnsi"/>
          <w:i/>
          <w:color w:val="000000"/>
          <w:lang w:eastAsia="nb-NO"/>
        </w:rPr>
        <w:t xml:space="preserve"> </w:t>
      </w:r>
    </w:p>
    <w:p w14:paraId="11F465F5" w14:textId="77777777" w:rsidR="00666480" w:rsidRPr="000F6B6A" w:rsidRDefault="00666480" w:rsidP="00666480">
      <w:pPr>
        <w:rPr>
          <w:rFonts w:ascii="Calibri" w:eastAsia="Times New Roman" w:hAnsi="Calibri" w:cs="Calibri"/>
          <w:b/>
          <w:color w:val="000000"/>
          <w:lang w:eastAsia="nb-NO"/>
        </w:rPr>
      </w:pPr>
    </w:p>
    <w:p w14:paraId="50885174" w14:textId="77777777" w:rsidR="00121F27" w:rsidRDefault="00121F27" w:rsidP="00666480">
      <w:pPr>
        <w:rPr>
          <w:rFonts w:ascii="Calibri" w:eastAsia="Times New Roman" w:hAnsi="Calibri" w:cs="Calibri"/>
          <w:b/>
          <w:color w:val="000000"/>
          <w:lang w:eastAsia="nb-NO"/>
        </w:rPr>
      </w:pPr>
    </w:p>
    <w:p w14:paraId="67F8181B" w14:textId="5714B59E" w:rsidR="00666480" w:rsidRPr="000F6B6A" w:rsidRDefault="00666480" w:rsidP="00666480">
      <w:pPr>
        <w:rPr>
          <w:rFonts w:ascii="Calibri" w:eastAsia="Times New Roman" w:hAnsi="Calibri" w:cs="Calibri"/>
          <w:color w:val="000000"/>
          <w:lang w:eastAsia="nb-NO"/>
        </w:rPr>
      </w:pPr>
      <w:r w:rsidRPr="000F6B6A">
        <w:rPr>
          <w:rFonts w:ascii="Calibri" w:eastAsia="Times New Roman" w:hAnsi="Calibri" w:cs="Calibri"/>
          <w:b/>
          <w:color w:val="000000"/>
          <w:lang w:eastAsia="nb-NO"/>
        </w:rPr>
        <w:lastRenderedPageBreak/>
        <w:t>Bakgrunn</w:t>
      </w:r>
      <w:r w:rsidRPr="000F6B6A">
        <w:rPr>
          <w:rFonts w:ascii="Calibri" w:eastAsia="Times New Roman" w:hAnsi="Calibri" w:cs="Calibri"/>
          <w:b/>
          <w:color w:val="000000"/>
          <w:lang w:eastAsia="nb-NO"/>
        </w:rPr>
        <w:br/>
      </w:r>
      <w:r w:rsidRPr="000F6B6A">
        <w:rPr>
          <w:rFonts w:ascii="Calibri" w:eastAsia="Times New Roman" w:hAnsi="Calibri" w:cs="Calibri"/>
          <w:color w:val="000000"/>
          <w:lang w:eastAsia="nb-NO"/>
        </w:rPr>
        <w:t>Det har vært få sykkeltellepunkter i Buskerudbyen som gir datagrunnlag for å vise utviklingen i sykkeltrafikken i ulike deler av Buskerudbyen over tid. Etter regionsreformen (1.1.2020) er det vegeier som har ansvar for å telle trafikanter på sine veger. Før dette var ansvaret hos Statens vegvesen. Viken</w:t>
      </w:r>
      <w:r>
        <w:rPr>
          <w:rFonts w:ascii="Calibri" w:eastAsia="Times New Roman" w:hAnsi="Calibri" w:cs="Calibri"/>
          <w:color w:val="000000"/>
          <w:lang w:eastAsia="nb-NO"/>
        </w:rPr>
        <w:t xml:space="preserve"> og Statens vegvesen</w:t>
      </w:r>
      <w:r w:rsidRPr="000F6B6A">
        <w:rPr>
          <w:rFonts w:ascii="Calibri" w:eastAsia="Times New Roman" w:hAnsi="Calibri" w:cs="Calibri"/>
          <w:color w:val="000000"/>
          <w:lang w:eastAsia="nb-NO"/>
        </w:rPr>
        <w:t xml:space="preserve"> har, etter 2020, tatt ansvar for å vedlikeholde og oppruste eksisterende tellepunkter på </w:t>
      </w:r>
      <w:r>
        <w:rPr>
          <w:rFonts w:ascii="Calibri" w:eastAsia="Times New Roman" w:hAnsi="Calibri" w:cs="Calibri"/>
          <w:color w:val="000000"/>
          <w:lang w:eastAsia="nb-NO"/>
        </w:rPr>
        <w:t>sine veger, og fordelt mellom seg ansvaret for de</w:t>
      </w:r>
      <w:r w:rsidRPr="000F6B6A">
        <w:rPr>
          <w:rFonts w:ascii="Calibri" w:eastAsia="Times New Roman" w:hAnsi="Calibri" w:cs="Calibri"/>
          <w:color w:val="000000"/>
          <w:lang w:eastAsia="nb-NO"/>
        </w:rPr>
        <w:t xml:space="preserve"> kommunale</w:t>
      </w:r>
      <w:r>
        <w:rPr>
          <w:rFonts w:ascii="Calibri" w:eastAsia="Times New Roman" w:hAnsi="Calibri" w:cs="Calibri"/>
          <w:color w:val="000000"/>
          <w:lang w:eastAsia="nb-NO"/>
        </w:rPr>
        <w:t xml:space="preserve"> tellepunktene</w:t>
      </w:r>
      <w:r w:rsidRPr="000F6B6A">
        <w:rPr>
          <w:rFonts w:ascii="Calibri" w:eastAsia="Times New Roman" w:hAnsi="Calibri" w:cs="Calibri"/>
          <w:color w:val="000000"/>
          <w:lang w:eastAsia="nb-NO"/>
        </w:rPr>
        <w:t xml:space="preserve">. Ingen av tellepunktene for sykkel var i drift 1.1.2020, og dette var et tema i samarbeidet ved flere anledninger. Oppfølgingsarbeidet hos alle partnerne har også vært koordinert i trafikkdatagruppa, organisert av Buskerudbysekretariatet. </w:t>
      </w:r>
      <w:r>
        <w:rPr>
          <w:rFonts w:ascii="Calibri" w:eastAsia="Times New Roman" w:hAnsi="Calibri" w:cs="Calibri"/>
          <w:color w:val="000000"/>
          <w:lang w:eastAsia="nb-NO"/>
        </w:rPr>
        <w:t>O</w:t>
      </w:r>
      <w:r w:rsidRPr="000F6B6A">
        <w:rPr>
          <w:rFonts w:ascii="Calibri" w:eastAsia="Times New Roman" w:hAnsi="Calibri" w:cs="Calibri"/>
          <w:color w:val="000000"/>
          <w:lang w:eastAsia="nb-NO"/>
        </w:rPr>
        <w:t>ppsummeringen a</w:t>
      </w:r>
      <w:r>
        <w:rPr>
          <w:rFonts w:ascii="Calibri" w:eastAsia="Times New Roman" w:hAnsi="Calibri" w:cs="Calibri"/>
          <w:color w:val="000000"/>
          <w:lang w:eastAsia="nb-NO"/>
        </w:rPr>
        <w:t xml:space="preserve">v dette gode arbeidet er at </w:t>
      </w:r>
      <w:r w:rsidRPr="000F6B6A">
        <w:rPr>
          <w:rFonts w:ascii="Calibri" w:eastAsia="Times New Roman" w:hAnsi="Calibri" w:cs="Calibri"/>
          <w:color w:val="000000"/>
          <w:lang w:eastAsia="nb-NO"/>
        </w:rPr>
        <w:t xml:space="preserve">det vil bli til sammen </w:t>
      </w:r>
      <w:r>
        <w:rPr>
          <w:rFonts w:ascii="Calibri" w:eastAsia="Times New Roman" w:hAnsi="Calibri" w:cs="Calibri"/>
          <w:color w:val="000000"/>
          <w:lang w:eastAsia="nb-NO"/>
        </w:rPr>
        <w:t xml:space="preserve">minst </w:t>
      </w:r>
      <w:r w:rsidRPr="000F6B6A">
        <w:rPr>
          <w:rFonts w:ascii="Calibri" w:eastAsia="Times New Roman" w:hAnsi="Calibri" w:cs="Calibri"/>
          <w:color w:val="000000"/>
          <w:lang w:eastAsia="nb-NO"/>
        </w:rPr>
        <w:t>1</w:t>
      </w:r>
      <w:r>
        <w:rPr>
          <w:rFonts w:ascii="Calibri" w:eastAsia="Times New Roman" w:hAnsi="Calibri" w:cs="Calibri"/>
          <w:color w:val="000000"/>
          <w:lang w:eastAsia="nb-NO"/>
        </w:rPr>
        <w:t>4</w:t>
      </w:r>
      <w:r w:rsidRPr="000F6B6A">
        <w:rPr>
          <w:rFonts w:ascii="Calibri" w:eastAsia="Times New Roman" w:hAnsi="Calibri" w:cs="Calibri"/>
          <w:color w:val="000000"/>
          <w:lang w:eastAsia="nb-NO"/>
        </w:rPr>
        <w:t xml:space="preserve"> operative sykkeltellepunkter i Buskerudbyen i løpet av 2022. </w:t>
      </w:r>
    </w:p>
    <w:p w14:paraId="33C1B52D" w14:textId="07EDAD3B" w:rsidR="00666480" w:rsidRPr="000F6B6A" w:rsidRDefault="00666480" w:rsidP="00666480">
      <w:pPr>
        <w:rPr>
          <w:rFonts w:ascii="Calibri" w:eastAsia="Times New Roman" w:hAnsi="Calibri" w:cs="Calibri"/>
          <w:color w:val="000000"/>
          <w:lang w:eastAsia="nb-NO"/>
        </w:rPr>
      </w:pPr>
      <w:r w:rsidRPr="000F6B6A">
        <w:rPr>
          <w:rFonts w:ascii="Calibri" w:eastAsia="Times New Roman" w:hAnsi="Calibri" w:cs="Calibri"/>
          <w:color w:val="000000"/>
          <w:lang w:eastAsia="nb-NO"/>
        </w:rPr>
        <w:t xml:space="preserve">Data </w:t>
      </w:r>
      <w:r>
        <w:rPr>
          <w:rFonts w:ascii="Calibri" w:eastAsia="Times New Roman" w:hAnsi="Calibri" w:cs="Calibri"/>
          <w:color w:val="000000"/>
          <w:lang w:eastAsia="nb-NO"/>
        </w:rPr>
        <w:t>fra</w:t>
      </w:r>
      <w:r w:rsidRPr="000F6B6A">
        <w:rPr>
          <w:rFonts w:ascii="Calibri" w:eastAsia="Times New Roman" w:hAnsi="Calibri" w:cs="Calibri"/>
          <w:color w:val="000000"/>
          <w:lang w:eastAsia="nb-NO"/>
        </w:rPr>
        <w:t xml:space="preserve"> disse tellepunktene er det Statens vegvesen som har ansvaret for å samle inn, systematisere og kontrollere at tellerne er i drift på egne websider. Disse sidene bruker igjen Viken i sin overvåkning og feilretting av telleutstyret ute langs veien. Statistikk og data på alle tellepunkter som er kontrollert og operative er offentlig tilgjengelig på </w:t>
      </w:r>
      <w:hyperlink r:id="rId9" w:history="1">
        <w:r w:rsidRPr="000F6B6A">
          <w:rPr>
            <w:rFonts w:ascii="Calibri" w:eastAsia="Calibri" w:hAnsi="Calibri" w:cs="Calibri"/>
            <w:color w:val="0000FF" w:themeColor="hyperlink"/>
            <w:u w:val="single"/>
          </w:rPr>
          <w:t>trafikkdata.no</w:t>
        </w:r>
      </w:hyperlink>
      <w:r w:rsidRPr="000F6B6A">
        <w:rPr>
          <w:rFonts w:ascii="Calibri" w:eastAsia="Times New Roman" w:hAnsi="Calibri" w:cs="Calibri"/>
          <w:color w:val="000000"/>
          <w:lang w:eastAsia="nb-NO"/>
        </w:rPr>
        <w:t xml:space="preserve">. (Tellepunkter for motorkjøretøy vises som standard, men sykkeltellepunktene finner man ved å klikke på sykkel øverst til høyre.) Fra disse sidene er det mulig å hente ut timetrafikk, døgntrafikk, månedsdøgntrafikk, årsdøgntrafikk (ÅDT) og sesongdøgntrafikk for </w:t>
      </w:r>
      <w:r w:rsidR="001D6E01" w:rsidRPr="000F6B6A">
        <w:rPr>
          <w:rFonts w:ascii="Calibri" w:eastAsia="Times New Roman" w:hAnsi="Calibri" w:cs="Calibri"/>
          <w:color w:val="000000"/>
          <w:lang w:eastAsia="nb-NO"/>
        </w:rPr>
        <w:t>hvert enkelt tellepunkt</w:t>
      </w:r>
      <w:r w:rsidRPr="000F6B6A">
        <w:rPr>
          <w:rFonts w:ascii="Calibri" w:eastAsia="Times New Roman" w:hAnsi="Calibri" w:cs="Calibri"/>
          <w:color w:val="000000"/>
          <w:lang w:eastAsia="nb-NO"/>
        </w:rPr>
        <w:t xml:space="preserve">, samt sammenligne disse dataene med flere tellepunkt. </w:t>
      </w:r>
    </w:p>
    <w:p w14:paraId="2950525F" w14:textId="77777777" w:rsidR="00666480" w:rsidRPr="000F6B6A" w:rsidRDefault="00666480" w:rsidP="00666480">
      <w:pPr>
        <w:rPr>
          <w:rFonts w:ascii="Calibri" w:eastAsia="Times New Roman" w:hAnsi="Calibri" w:cs="Calibri"/>
          <w:b/>
          <w:color w:val="000000"/>
          <w:lang w:eastAsia="nb-NO"/>
        </w:rPr>
      </w:pPr>
      <w:r w:rsidRPr="000F6B6A">
        <w:rPr>
          <w:rFonts w:ascii="Calibri" w:eastAsia="Times New Roman" w:hAnsi="Calibri" w:cs="Calibri"/>
          <w:b/>
          <w:color w:val="000000"/>
          <w:lang w:eastAsia="nb-NO"/>
        </w:rPr>
        <w:t>Nytte av sykkeltall</w:t>
      </w:r>
      <w:r w:rsidRPr="000F6B6A">
        <w:rPr>
          <w:rFonts w:ascii="Calibri" w:eastAsia="Times New Roman" w:hAnsi="Calibri" w:cs="Calibri"/>
          <w:b/>
          <w:color w:val="000000"/>
          <w:lang w:eastAsia="nb-NO"/>
        </w:rPr>
        <w:br/>
      </w:r>
      <w:r w:rsidRPr="000F6B6A">
        <w:rPr>
          <w:rFonts w:ascii="Calibri" w:eastAsia="Times New Roman" w:hAnsi="Calibri" w:cs="Calibri"/>
          <w:color w:val="000000"/>
          <w:lang w:eastAsia="nb-NO"/>
        </w:rPr>
        <w:t>Alle part</w:t>
      </w:r>
      <w:r>
        <w:rPr>
          <w:rFonts w:ascii="Calibri" w:eastAsia="Times New Roman" w:hAnsi="Calibri" w:cs="Calibri"/>
          <w:color w:val="000000"/>
          <w:lang w:eastAsia="nb-NO"/>
        </w:rPr>
        <w:t>ner</w:t>
      </w:r>
      <w:r w:rsidRPr="000F6B6A">
        <w:rPr>
          <w:rFonts w:ascii="Calibri" w:eastAsia="Times New Roman" w:hAnsi="Calibri" w:cs="Calibri"/>
          <w:color w:val="000000"/>
          <w:lang w:eastAsia="nb-NO"/>
        </w:rPr>
        <w:t>ne i Buskerudbyen vil ha nytte av bedre sykkelstatistikk. De</w:t>
      </w:r>
      <w:r>
        <w:rPr>
          <w:rFonts w:ascii="Calibri" w:eastAsia="Times New Roman" w:hAnsi="Calibri" w:cs="Calibri"/>
          <w:color w:val="000000"/>
          <w:lang w:eastAsia="nb-NO"/>
        </w:rPr>
        <w:t xml:space="preserve"> har blitt brukt og</w:t>
      </w:r>
      <w:r w:rsidRPr="000F6B6A">
        <w:rPr>
          <w:rFonts w:ascii="Calibri" w:eastAsia="Times New Roman" w:hAnsi="Calibri" w:cs="Calibri"/>
          <w:color w:val="000000"/>
          <w:lang w:eastAsia="nb-NO"/>
        </w:rPr>
        <w:t xml:space="preserve"> kan brukes for å følge utviklingen i sykkeltrafikken, for å prioritere tiltak og for evaluere effekter av ulike typer tiltak. </w:t>
      </w:r>
      <w:r>
        <w:rPr>
          <w:rFonts w:ascii="Calibri" w:eastAsia="Times New Roman" w:hAnsi="Calibri" w:cs="Calibri"/>
          <w:color w:val="000000"/>
          <w:lang w:eastAsia="nb-NO"/>
        </w:rPr>
        <w:t xml:space="preserve">Tellepunktet som har stått på Bybrua i Drammen i mange år har for eksempel blitt brukt som grunnlagsdata for å underbygge behovet for den midlertidige gang- og sykkelbrua som nå er i bruk mens ny bybru bygges. </w:t>
      </w:r>
    </w:p>
    <w:p w14:paraId="0974C3E2" w14:textId="77777777" w:rsidR="00666480" w:rsidRPr="000F6B6A" w:rsidRDefault="00666480" w:rsidP="00666480">
      <w:pPr>
        <w:rPr>
          <w:rFonts w:ascii="Calibri" w:eastAsia="Times New Roman" w:hAnsi="Calibri" w:cs="Calibri"/>
          <w:color w:val="000000"/>
          <w:lang w:eastAsia="nb-NO"/>
        </w:rPr>
      </w:pPr>
      <w:r w:rsidRPr="000F6B6A">
        <w:rPr>
          <w:rFonts w:ascii="Calibri" w:eastAsia="Times New Roman" w:hAnsi="Calibri" w:cs="Calibri"/>
          <w:color w:val="000000"/>
          <w:lang w:eastAsia="nb-NO"/>
        </w:rPr>
        <w:t>På samme måte som byindeksen er indikator for personbiltrafikken, kan det utarbeides en «</w:t>
      </w:r>
      <w:hyperlink r:id="rId10" w:history="1">
        <w:r w:rsidRPr="000F6B6A">
          <w:rPr>
            <w:rFonts w:ascii="Calibri" w:eastAsia="Calibri" w:hAnsi="Calibri" w:cs="Calibri"/>
            <w:color w:val="0000FF" w:themeColor="hyperlink"/>
            <w:u w:val="single"/>
          </w:rPr>
          <w:t>sykkelindeks</w:t>
        </w:r>
      </w:hyperlink>
      <w:r w:rsidRPr="000F6B6A">
        <w:rPr>
          <w:rFonts w:ascii="Calibri" w:eastAsia="Times New Roman" w:hAnsi="Calibri" w:cs="Calibri"/>
          <w:color w:val="000000"/>
          <w:lang w:eastAsia="nb-NO"/>
        </w:rPr>
        <w:t xml:space="preserve">» for Buskerudbyen. </w:t>
      </w:r>
      <w:r>
        <w:rPr>
          <w:rFonts w:ascii="Calibri" w:eastAsia="Times New Roman" w:hAnsi="Calibri" w:cs="Calibri"/>
          <w:color w:val="000000"/>
          <w:lang w:eastAsia="nb-NO"/>
        </w:rPr>
        <w:t xml:space="preserve">Da </w:t>
      </w:r>
      <w:r w:rsidRPr="000F6B6A">
        <w:rPr>
          <w:rFonts w:ascii="Calibri" w:eastAsia="Times New Roman" w:hAnsi="Calibri" w:cs="Calibri"/>
          <w:color w:val="000000"/>
          <w:lang w:eastAsia="nb-NO"/>
        </w:rPr>
        <w:t xml:space="preserve">må det være </w:t>
      </w:r>
      <w:r>
        <w:rPr>
          <w:rFonts w:ascii="Calibri" w:eastAsia="Times New Roman" w:hAnsi="Calibri" w:cs="Calibri"/>
          <w:color w:val="000000"/>
          <w:lang w:eastAsia="nb-NO"/>
        </w:rPr>
        <w:t xml:space="preserve">minst syv </w:t>
      </w:r>
      <w:r w:rsidRPr="000F6B6A">
        <w:rPr>
          <w:rFonts w:ascii="Calibri" w:eastAsia="Times New Roman" w:hAnsi="Calibri" w:cs="Calibri"/>
          <w:color w:val="000000"/>
          <w:lang w:eastAsia="nb-NO"/>
        </w:rPr>
        <w:t xml:space="preserve">tellepunkter som har god kvalitet over </w:t>
      </w:r>
      <w:r>
        <w:rPr>
          <w:rFonts w:ascii="Calibri" w:eastAsia="Times New Roman" w:hAnsi="Calibri" w:cs="Calibri"/>
          <w:color w:val="000000"/>
          <w:lang w:eastAsia="nb-NO"/>
        </w:rPr>
        <w:t xml:space="preserve">minst to </w:t>
      </w:r>
      <w:r w:rsidRPr="000F6B6A">
        <w:rPr>
          <w:rFonts w:ascii="Calibri" w:eastAsia="Times New Roman" w:hAnsi="Calibri" w:cs="Calibri"/>
          <w:color w:val="000000"/>
          <w:lang w:eastAsia="nb-NO"/>
        </w:rPr>
        <w:t>år. Indeksen kan brukes for å vise utviklingen i sykkeltrafikk i prosent fra år til år. Det gjøres en sammenligning av timetrafikken, dato mot dato i kalendermånedene. Per i dag er det seks områder i Norge som har dette: Osloområdet (1</w:t>
      </w:r>
      <w:r>
        <w:rPr>
          <w:rFonts w:ascii="Calibri" w:eastAsia="Times New Roman" w:hAnsi="Calibri" w:cs="Calibri"/>
          <w:color w:val="000000"/>
          <w:lang w:eastAsia="nb-NO"/>
        </w:rPr>
        <w:t>4</w:t>
      </w:r>
      <w:r w:rsidRPr="000F6B6A">
        <w:rPr>
          <w:rFonts w:ascii="Calibri" w:eastAsia="Times New Roman" w:hAnsi="Calibri" w:cs="Calibri"/>
          <w:color w:val="000000"/>
          <w:lang w:eastAsia="nb-NO"/>
        </w:rPr>
        <w:t xml:space="preserve"> tellepunkt synlige på trafikkdata.no), Bergen (18), Nord-Jæren (2</w:t>
      </w:r>
      <w:r>
        <w:rPr>
          <w:rFonts w:ascii="Calibri" w:eastAsia="Times New Roman" w:hAnsi="Calibri" w:cs="Calibri"/>
          <w:color w:val="000000"/>
          <w:lang w:eastAsia="nb-NO"/>
        </w:rPr>
        <w:t>7</w:t>
      </w:r>
      <w:r w:rsidRPr="000F6B6A">
        <w:rPr>
          <w:rFonts w:ascii="Calibri" w:eastAsia="Times New Roman" w:hAnsi="Calibri" w:cs="Calibri"/>
          <w:color w:val="000000"/>
          <w:lang w:eastAsia="nb-NO"/>
        </w:rPr>
        <w:t>), Grenland (29), Nedre Glomma (1</w:t>
      </w:r>
      <w:r>
        <w:rPr>
          <w:rFonts w:ascii="Calibri" w:eastAsia="Times New Roman" w:hAnsi="Calibri" w:cs="Calibri"/>
          <w:color w:val="000000"/>
          <w:lang w:eastAsia="nb-NO"/>
        </w:rPr>
        <w:t>6</w:t>
      </w:r>
      <w:r w:rsidRPr="000F6B6A">
        <w:rPr>
          <w:rFonts w:ascii="Calibri" w:eastAsia="Times New Roman" w:hAnsi="Calibri" w:cs="Calibri"/>
          <w:color w:val="000000"/>
          <w:lang w:eastAsia="nb-NO"/>
        </w:rPr>
        <w:t xml:space="preserve">) og Førde (9). (Antall tellepunkt oppdatert </w:t>
      </w:r>
      <w:r>
        <w:rPr>
          <w:rFonts w:ascii="Calibri" w:eastAsia="Times New Roman" w:hAnsi="Calibri" w:cs="Calibri"/>
          <w:color w:val="000000"/>
          <w:lang w:eastAsia="nb-NO"/>
        </w:rPr>
        <w:t>7</w:t>
      </w:r>
      <w:r w:rsidRPr="000F6B6A">
        <w:rPr>
          <w:rFonts w:ascii="Calibri" w:eastAsia="Times New Roman" w:hAnsi="Calibri" w:cs="Calibri"/>
          <w:color w:val="000000"/>
          <w:lang w:eastAsia="nb-NO"/>
        </w:rPr>
        <w:t xml:space="preserve">. </w:t>
      </w:r>
      <w:r>
        <w:rPr>
          <w:rFonts w:ascii="Calibri" w:eastAsia="Times New Roman" w:hAnsi="Calibri" w:cs="Calibri"/>
          <w:color w:val="000000"/>
          <w:lang w:eastAsia="nb-NO"/>
        </w:rPr>
        <w:t>juni</w:t>
      </w:r>
      <w:r w:rsidRPr="000F6B6A">
        <w:rPr>
          <w:rFonts w:ascii="Calibri" w:eastAsia="Times New Roman" w:hAnsi="Calibri" w:cs="Calibri"/>
          <w:color w:val="000000"/>
          <w:lang w:eastAsia="nb-NO"/>
        </w:rPr>
        <w:t xml:space="preserve"> 2022.)</w:t>
      </w:r>
    </w:p>
    <w:p w14:paraId="5F8B5F82" w14:textId="5D37D5BB" w:rsidR="00666480" w:rsidRPr="000F6B6A" w:rsidRDefault="00666480" w:rsidP="00666480">
      <w:pPr>
        <w:rPr>
          <w:rFonts w:ascii="Calibri" w:eastAsia="Times New Roman" w:hAnsi="Calibri" w:cs="Calibri"/>
          <w:color w:val="000000"/>
          <w:lang w:eastAsia="nb-NO"/>
        </w:rPr>
      </w:pPr>
      <w:r w:rsidRPr="000F6B6A">
        <w:rPr>
          <w:rFonts w:ascii="Calibri" w:eastAsia="Times New Roman" w:hAnsi="Calibri" w:cs="Calibri"/>
          <w:color w:val="000000"/>
          <w:lang w:eastAsia="nb-NO"/>
        </w:rPr>
        <w:t>Siden det er nasjonale mål om sykkelandeler i byområdene, er det viktig at man ikke bare har tall fra de nasjonale reisevaneundersøkelsene (RVU). Overordnet er det</w:t>
      </w:r>
      <w:r>
        <w:rPr>
          <w:rFonts w:ascii="Calibri" w:eastAsia="Times New Roman" w:hAnsi="Calibri" w:cs="Calibri"/>
          <w:color w:val="000000"/>
          <w:lang w:eastAsia="nb-NO"/>
        </w:rPr>
        <w:t>te</w:t>
      </w:r>
      <w:r w:rsidRPr="000F6B6A">
        <w:rPr>
          <w:rFonts w:ascii="Calibri" w:eastAsia="Times New Roman" w:hAnsi="Calibri" w:cs="Calibri"/>
          <w:color w:val="000000"/>
          <w:lang w:eastAsia="nb-NO"/>
        </w:rPr>
        <w:t xml:space="preserve"> gode tall om andeler reiser fra RVU, men ikke trafikktall. Derimot har nivå 1 sykkeltellepunkter, som er dokumentert i denne saken, lokale og konkrete tall som er sammenlignbare fra år til år. Disse tallene, sammen med </w:t>
      </w:r>
      <w:r>
        <w:rPr>
          <w:rFonts w:ascii="Calibri" w:eastAsia="Times New Roman" w:hAnsi="Calibri" w:cs="Calibri"/>
          <w:color w:val="000000"/>
          <w:lang w:eastAsia="nb-NO"/>
        </w:rPr>
        <w:t xml:space="preserve">mobile, midlertidige </w:t>
      </w:r>
      <w:r w:rsidRPr="000F6B6A">
        <w:rPr>
          <w:rFonts w:ascii="Calibri" w:eastAsia="Times New Roman" w:hAnsi="Calibri" w:cs="Calibri"/>
          <w:color w:val="000000"/>
          <w:lang w:eastAsia="nb-NO"/>
        </w:rPr>
        <w:t xml:space="preserve">tellinger, kan da brukes i før- og etterundersøkelser av nye </w:t>
      </w:r>
      <w:r w:rsidR="00121F27" w:rsidRPr="000F6B6A">
        <w:rPr>
          <w:rFonts w:ascii="Calibri" w:eastAsia="Times New Roman" w:hAnsi="Calibri" w:cs="Calibri"/>
          <w:color w:val="000000"/>
          <w:lang w:eastAsia="nb-NO"/>
        </w:rPr>
        <w:t>anlegg</w:t>
      </w:r>
      <w:r w:rsidR="00121F27">
        <w:rPr>
          <w:rFonts w:ascii="Calibri" w:eastAsia="Times New Roman" w:hAnsi="Calibri" w:cs="Calibri"/>
          <w:color w:val="000000"/>
          <w:lang w:eastAsia="nb-NO"/>
        </w:rPr>
        <w:t>,</w:t>
      </w:r>
      <w:r w:rsidRPr="000F6B6A">
        <w:rPr>
          <w:rFonts w:ascii="Calibri" w:eastAsia="Times New Roman" w:hAnsi="Calibri" w:cs="Calibri"/>
          <w:color w:val="000000"/>
          <w:lang w:eastAsia="nb-NO"/>
        </w:rPr>
        <w:t xml:space="preserve"> måle </w:t>
      </w:r>
      <w:r>
        <w:rPr>
          <w:rFonts w:ascii="Calibri" w:eastAsia="Times New Roman" w:hAnsi="Calibri" w:cs="Calibri"/>
          <w:color w:val="000000"/>
          <w:lang w:eastAsia="nb-NO"/>
        </w:rPr>
        <w:t xml:space="preserve">effekten </w:t>
      </w:r>
      <w:r w:rsidRPr="000F6B6A">
        <w:rPr>
          <w:rFonts w:ascii="Calibri" w:eastAsia="Times New Roman" w:hAnsi="Calibri" w:cs="Calibri"/>
          <w:color w:val="000000"/>
          <w:lang w:eastAsia="nb-NO"/>
        </w:rPr>
        <w:t>av sykkelsatsningen, finne ut behov for gange- og sykkelanlegg der det skal bygges nytt og måle hvilke tiltak som har best resultat i økt sykkelandel.</w:t>
      </w:r>
    </w:p>
    <w:p w14:paraId="00DBF717" w14:textId="77777777" w:rsidR="00666480" w:rsidRPr="000F6B6A" w:rsidRDefault="00666480" w:rsidP="00666480">
      <w:pPr>
        <w:rPr>
          <w:rFonts w:ascii="Calibri" w:eastAsia="Times New Roman" w:hAnsi="Calibri" w:cs="Calibri"/>
          <w:b/>
          <w:color w:val="000000"/>
          <w:lang w:eastAsia="nb-NO"/>
        </w:rPr>
      </w:pPr>
      <w:r w:rsidRPr="000F6B6A">
        <w:rPr>
          <w:rFonts w:ascii="Calibri" w:eastAsia="Times New Roman" w:hAnsi="Calibri" w:cs="Calibri"/>
          <w:b/>
          <w:color w:val="000000"/>
          <w:lang w:eastAsia="nb-NO"/>
        </w:rPr>
        <w:t>Tellepunkter for sykkel i Buskerudbyen</w:t>
      </w:r>
      <w:r w:rsidRPr="000F6B6A">
        <w:rPr>
          <w:rFonts w:ascii="Calibri" w:eastAsia="Times New Roman" w:hAnsi="Calibri" w:cs="Calibri"/>
          <w:b/>
          <w:color w:val="000000"/>
          <w:lang w:eastAsia="nb-NO"/>
        </w:rPr>
        <w:br/>
      </w:r>
      <w:r w:rsidRPr="000F6B6A">
        <w:rPr>
          <w:rFonts w:ascii="Calibri" w:eastAsia="Times New Roman" w:hAnsi="Calibri" w:cs="Calibri"/>
          <w:color w:val="000000"/>
          <w:lang w:eastAsia="nb-NO"/>
        </w:rPr>
        <w:t xml:space="preserve">Følgende </w:t>
      </w:r>
      <w:r>
        <w:rPr>
          <w:rFonts w:ascii="Calibri" w:eastAsia="Times New Roman" w:hAnsi="Calibri" w:cs="Calibri"/>
          <w:color w:val="000000"/>
          <w:lang w:eastAsia="nb-NO"/>
        </w:rPr>
        <w:t xml:space="preserve">nivå 1 </w:t>
      </w:r>
      <w:r w:rsidRPr="000F6B6A">
        <w:rPr>
          <w:rFonts w:ascii="Calibri" w:eastAsia="Times New Roman" w:hAnsi="Calibri" w:cs="Calibri"/>
          <w:color w:val="000000"/>
          <w:lang w:eastAsia="nb-NO"/>
        </w:rPr>
        <w:t>sykkeltellepunkter er etablert</w:t>
      </w:r>
      <w:r>
        <w:rPr>
          <w:rFonts w:ascii="Calibri" w:eastAsia="Times New Roman" w:hAnsi="Calibri" w:cs="Calibri"/>
          <w:color w:val="000000"/>
          <w:lang w:eastAsia="nb-NO"/>
        </w:rPr>
        <w:t xml:space="preserve">, og er eller vil bli synlige på </w:t>
      </w:r>
      <w:hyperlink r:id="rId11" w:history="1">
        <w:r w:rsidRPr="000F6B6A">
          <w:rPr>
            <w:rFonts w:ascii="Calibri" w:eastAsia="Calibri" w:hAnsi="Calibri" w:cs="Calibri"/>
            <w:color w:val="0000FF" w:themeColor="hyperlink"/>
            <w:u w:val="single"/>
          </w:rPr>
          <w:t>trafikkdata.no</w:t>
        </w:r>
      </w:hyperlink>
      <w:r>
        <w:rPr>
          <w:rFonts w:ascii="Calibri" w:eastAsia="Times New Roman" w:hAnsi="Calibri" w:cs="Calibri"/>
          <w:color w:val="000000"/>
          <w:lang w:eastAsia="nb-NO"/>
        </w:rPr>
        <w:t>. Datoer for når data er gyldig er siden siste oppdatering i arbeidet beskrevet i saken her:</w:t>
      </w:r>
    </w:p>
    <w:p w14:paraId="11A2E04F" w14:textId="77777777" w:rsidR="00666480" w:rsidRPr="000F6B6A" w:rsidRDefault="00666480" w:rsidP="00666480">
      <w:pPr>
        <w:numPr>
          <w:ilvl w:val="0"/>
          <w:numId w:val="12"/>
        </w:numPr>
        <w:spacing w:after="0"/>
        <w:ind w:hanging="406"/>
        <w:rPr>
          <w:rFonts w:ascii="Calibri" w:eastAsia="Times New Roman" w:hAnsi="Calibri" w:cs="Calibri"/>
          <w:color w:val="000000"/>
          <w:lang w:eastAsia="nb-NO"/>
        </w:rPr>
      </w:pPr>
      <w:r w:rsidRPr="000F6B6A">
        <w:rPr>
          <w:rFonts w:ascii="Calibri" w:eastAsia="Times New Roman" w:hAnsi="Calibri" w:cs="Calibri"/>
          <w:color w:val="000000"/>
          <w:lang w:eastAsia="nb-NO"/>
        </w:rPr>
        <w:lastRenderedPageBreak/>
        <w:t xml:space="preserve">Lier, </w:t>
      </w:r>
      <w:r>
        <w:rPr>
          <w:rFonts w:ascii="Calibri" w:eastAsia="Times New Roman" w:hAnsi="Calibri" w:cs="Calibri"/>
          <w:color w:val="000000"/>
          <w:lang w:eastAsia="nb-NO"/>
        </w:rPr>
        <w:t xml:space="preserve">Rigeriksveien </w:t>
      </w:r>
      <w:r w:rsidRPr="000F6B6A">
        <w:rPr>
          <w:rFonts w:ascii="Calibri" w:eastAsia="Times New Roman" w:hAnsi="Calibri" w:cs="Calibri"/>
          <w:color w:val="000000"/>
          <w:lang w:eastAsia="nb-NO"/>
        </w:rPr>
        <w:t xml:space="preserve">FV285 </w:t>
      </w:r>
      <w:r>
        <w:rPr>
          <w:rFonts w:ascii="Calibri" w:eastAsia="Times New Roman" w:hAnsi="Calibri" w:cs="Calibri"/>
          <w:color w:val="000000"/>
          <w:lang w:eastAsia="nb-NO"/>
        </w:rPr>
        <w:t>«</w:t>
      </w:r>
      <w:r w:rsidRPr="000F6B6A">
        <w:rPr>
          <w:rFonts w:ascii="Calibri" w:eastAsia="Times New Roman" w:hAnsi="Calibri" w:cs="Calibri"/>
          <w:color w:val="000000"/>
          <w:lang w:eastAsia="nb-NO"/>
        </w:rPr>
        <w:t>Lierbyen nord</w:t>
      </w:r>
      <w:r>
        <w:rPr>
          <w:rFonts w:ascii="Calibri" w:eastAsia="Times New Roman" w:hAnsi="Calibri" w:cs="Calibri"/>
          <w:color w:val="000000"/>
          <w:lang w:eastAsia="nb-NO"/>
        </w:rPr>
        <w:t>»</w:t>
      </w:r>
      <w:r w:rsidRPr="000F6B6A">
        <w:rPr>
          <w:rFonts w:ascii="Calibri" w:eastAsia="Times New Roman" w:hAnsi="Calibri" w:cs="Calibri"/>
          <w:color w:val="000000"/>
          <w:lang w:eastAsia="nb-NO"/>
        </w:rPr>
        <w:t xml:space="preserve"> (ny</w:t>
      </w:r>
      <w:r>
        <w:rPr>
          <w:rFonts w:ascii="Calibri" w:eastAsia="Times New Roman" w:hAnsi="Calibri" w:cs="Calibri"/>
          <w:color w:val="000000"/>
          <w:lang w:eastAsia="nb-NO"/>
        </w:rPr>
        <w:t xml:space="preserve"> og ferdigstilt</w:t>
      </w:r>
      <w:r w:rsidRPr="000F6B6A">
        <w:rPr>
          <w:rFonts w:ascii="Calibri" w:eastAsia="Times New Roman" w:hAnsi="Calibri" w:cs="Calibri"/>
          <w:color w:val="000000"/>
          <w:lang w:eastAsia="nb-NO"/>
        </w:rPr>
        <w:t>) - Må kvalitetssjekkes før data blir tilgjengelig.</w:t>
      </w:r>
    </w:p>
    <w:p w14:paraId="3083FDF5" w14:textId="77777777" w:rsidR="00666480" w:rsidRPr="000F6B6A" w:rsidRDefault="00666480" w:rsidP="00666480">
      <w:pPr>
        <w:numPr>
          <w:ilvl w:val="0"/>
          <w:numId w:val="12"/>
        </w:numPr>
        <w:spacing w:after="0"/>
        <w:ind w:hanging="406"/>
        <w:rPr>
          <w:rFonts w:ascii="Calibri" w:eastAsia="Times New Roman" w:hAnsi="Calibri" w:cs="Calibri"/>
          <w:color w:val="000000"/>
          <w:lang w:eastAsia="nb-NO"/>
        </w:rPr>
      </w:pPr>
      <w:r w:rsidRPr="000F6B6A">
        <w:rPr>
          <w:rFonts w:ascii="Calibri" w:eastAsia="Times New Roman" w:hAnsi="Calibri" w:cs="Calibri"/>
          <w:color w:val="000000"/>
          <w:lang w:eastAsia="nb-NO"/>
        </w:rPr>
        <w:t>Lier, nordsiden av E18 ved Drammen grense, «Bruusgaardsvei» (eksisterende) – Operativt</w:t>
      </w:r>
      <w:r>
        <w:rPr>
          <w:rFonts w:ascii="Calibri" w:eastAsia="Times New Roman" w:hAnsi="Calibri" w:cs="Calibri"/>
          <w:color w:val="000000"/>
          <w:lang w:eastAsia="nb-NO"/>
        </w:rPr>
        <w:t xml:space="preserve"> med data siden april 2017.</w:t>
      </w:r>
    </w:p>
    <w:p w14:paraId="52B27B61" w14:textId="77777777" w:rsidR="00666480" w:rsidRPr="000F6B6A" w:rsidRDefault="00666480" w:rsidP="00666480">
      <w:pPr>
        <w:numPr>
          <w:ilvl w:val="0"/>
          <w:numId w:val="12"/>
        </w:numPr>
        <w:spacing w:after="0"/>
        <w:ind w:hanging="406"/>
        <w:rPr>
          <w:rFonts w:ascii="Calibri" w:eastAsia="Times New Roman" w:hAnsi="Calibri" w:cs="Calibri"/>
          <w:color w:val="000000"/>
          <w:lang w:eastAsia="nb-NO"/>
        </w:rPr>
      </w:pPr>
      <w:r w:rsidRPr="000F6B6A">
        <w:rPr>
          <w:rFonts w:ascii="Calibri" w:eastAsia="Times New Roman" w:hAnsi="Calibri" w:cs="Calibri"/>
          <w:color w:val="000000"/>
          <w:lang w:eastAsia="nb-NO"/>
        </w:rPr>
        <w:t>Lier, sydsiden av E18 ved Drammen grense, «Gml. Lierstranda» (eksisterende) – Operativt</w:t>
      </w:r>
      <w:r>
        <w:rPr>
          <w:rFonts w:ascii="Calibri" w:eastAsia="Times New Roman" w:hAnsi="Calibri" w:cs="Calibri"/>
          <w:color w:val="000000"/>
          <w:lang w:eastAsia="nb-NO"/>
        </w:rPr>
        <w:t xml:space="preserve"> med data siden mai 2022.</w:t>
      </w:r>
    </w:p>
    <w:p w14:paraId="2434127E" w14:textId="77777777" w:rsidR="00666480" w:rsidRPr="000F6B6A" w:rsidRDefault="00666480" w:rsidP="00666480">
      <w:pPr>
        <w:numPr>
          <w:ilvl w:val="0"/>
          <w:numId w:val="12"/>
        </w:numPr>
        <w:spacing w:after="0"/>
        <w:ind w:hanging="406"/>
        <w:rPr>
          <w:rFonts w:ascii="Calibri" w:eastAsia="Times New Roman" w:hAnsi="Calibri" w:cs="Calibri"/>
          <w:color w:val="000000"/>
          <w:lang w:eastAsia="nb-NO"/>
        </w:rPr>
      </w:pPr>
      <w:r w:rsidRPr="000F6B6A">
        <w:rPr>
          <w:rFonts w:ascii="Calibri" w:eastAsia="Times New Roman" w:hAnsi="Calibri" w:cs="Calibri"/>
          <w:color w:val="000000"/>
          <w:lang w:eastAsia="nb-NO"/>
        </w:rPr>
        <w:t>Drammen, «Kullkompaniet» (eksisterende) – Operativt</w:t>
      </w:r>
      <w:r>
        <w:rPr>
          <w:rFonts w:ascii="Calibri" w:eastAsia="Times New Roman" w:hAnsi="Calibri" w:cs="Calibri"/>
          <w:color w:val="000000"/>
          <w:lang w:eastAsia="nb-NO"/>
        </w:rPr>
        <w:t xml:space="preserve"> med data siden november 2019.</w:t>
      </w:r>
    </w:p>
    <w:p w14:paraId="7CB62A43" w14:textId="77777777" w:rsidR="00666480" w:rsidRDefault="00666480" w:rsidP="00666480">
      <w:pPr>
        <w:numPr>
          <w:ilvl w:val="0"/>
          <w:numId w:val="12"/>
        </w:numPr>
        <w:spacing w:after="0"/>
        <w:ind w:hanging="406"/>
        <w:rPr>
          <w:rFonts w:ascii="Calibri" w:eastAsia="Times New Roman" w:hAnsi="Calibri" w:cs="Calibri"/>
          <w:color w:val="000000"/>
          <w:lang w:eastAsia="nb-NO"/>
        </w:rPr>
      </w:pPr>
      <w:r w:rsidRPr="000F6B6A">
        <w:rPr>
          <w:rFonts w:ascii="Calibri" w:eastAsia="Times New Roman" w:hAnsi="Calibri" w:cs="Calibri"/>
          <w:color w:val="000000"/>
          <w:lang w:eastAsia="nb-NO"/>
        </w:rPr>
        <w:t>Drammen, «Proffen» [Professor Smiths alle] (eksisterende) – Operativt</w:t>
      </w:r>
      <w:r>
        <w:rPr>
          <w:rFonts w:ascii="Calibri" w:eastAsia="Times New Roman" w:hAnsi="Calibri" w:cs="Calibri"/>
          <w:color w:val="000000"/>
          <w:lang w:eastAsia="nb-NO"/>
        </w:rPr>
        <w:t xml:space="preserve"> med data siden mai 2022.</w:t>
      </w:r>
    </w:p>
    <w:p w14:paraId="738038E8" w14:textId="77777777" w:rsidR="00666480" w:rsidRPr="000F6B6A" w:rsidRDefault="00666480" w:rsidP="00666480">
      <w:pPr>
        <w:numPr>
          <w:ilvl w:val="0"/>
          <w:numId w:val="12"/>
        </w:numPr>
        <w:spacing w:after="0"/>
        <w:ind w:hanging="406"/>
        <w:rPr>
          <w:rFonts w:ascii="Calibri" w:eastAsia="Times New Roman" w:hAnsi="Calibri" w:cs="Calibri"/>
          <w:color w:val="000000"/>
          <w:lang w:eastAsia="nb-NO"/>
        </w:rPr>
      </w:pPr>
      <w:r w:rsidRPr="000F6B6A">
        <w:rPr>
          <w:rFonts w:ascii="Calibri" w:eastAsia="Times New Roman" w:hAnsi="Calibri" w:cs="Calibri"/>
          <w:color w:val="000000"/>
          <w:lang w:eastAsia="nb-NO"/>
        </w:rPr>
        <w:t>Drammen, Nedre Eiker bru Stenseth FV283</w:t>
      </w:r>
      <w:r>
        <w:rPr>
          <w:rFonts w:ascii="Calibri" w:eastAsia="Times New Roman" w:hAnsi="Calibri" w:cs="Calibri"/>
          <w:color w:val="000000"/>
          <w:lang w:eastAsia="nb-NO"/>
        </w:rPr>
        <w:t xml:space="preserve"> (</w:t>
      </w:r>
      <w:r w:rsidRPr="00FD1BEC">
        <w:rPr>
          <w:rFonts w:ascii="Calibri" w:eastAsia="Times New Roman" w:hAnsi="Calibri" w:cs="Calibri"/>
          <w:color w:val="000000"/>
          <w:lang w:eastAsia="nb-NO"/>
        </w:rPr>
        <w:t>ny og ferdigstilt</w:t>
      </w:r>
      <w:r>
        <w:rPr>
          <w:rFonts w:ascii="Calibri" w:eastAsia="Times New Roman" w:hAnsi="Calibri" w:cs="Calibri"/>
          <w:color w:val="000000"/>
          <w:lang w:eastAsia="nb-NO"/>
        </w:rPr>
        <w:t>)</w:t>
      </w:r>
      <w:r w:rsidRPr="000F6B6A">
        <w:rPr>
          <w:rFonts w:ascii="Calibri" w:eastAsia="Times New Roman" w:hAnsi="Calibri" w:cs="Calibri"/>
          <w:color w:val="000000"/>
          <w:lang w:eastAsia="nb-NO"/>
        </w:rPr>
        <w:t xml:space="preserve"> - Nedre Eiker bru på GS-veg mellom Stensethalleen og undergang til/fra brua</w:t>
      </w:r>
      <w:r>
        <w:rPr>
          <w:rFonts w:ascii="Calibri" w:eastAsia="Times New Roman" w:hAnsi="Calibri" w:cs="Calibri"/>
          <w:color w:val="000000"/>
          <w:lang w:eastAsia="nb-NO"/>
        </w:rPr>
        <w:t xml:space="preserve"> – </w:t>
      </w:r>
      <w:r w:rsidRPr="000F6B6A">
        <w:rPr>
          <w:rFonts w:ascii="Calibri" w:eastAsia="Times New Roman" w:hAnsi="Calibri" w:cs="Calibri"/>
          <w:color w:val="000000"/>
          <w:lang w:eastAsia="nb-NO"/>
        </w:rPr>
        <w:t>Må kvalitetssjekkes før data blir tilgjengelig.</w:t>
      </w:r>
    </w:p>
    <w:p w14:paraId="19142421" w14:textId="77777777" w:rsidR="00666480" w:rsidRDefault="00666480" w:rsidP="00666480">
      <w:pPr>
        <w:numPr>
          <w:ilvl w:val="0"/>
          <w:numId w:val="12"/>
        </w:numPr>
        <w:spacing w:after="0"/>
        <w:ind w:hanging="406"/>
        <w:rPr>
          <w:rFonts w:ascii="Calibri" w:eastAsia="Times New Roman" w:hAnsi="Calibri" w:cs="Calibri"/>
          <w:color w:val="000000"/>
          <w:lang w:eastAsia="nb-NO"/>
        </w:rPr>
      </w:pPr>
      <w:r w:rsidRPr="000F6B6A">
        <w:rPr>
          <w:rFonts w:ascii="Calibri" w:eastAsia="Times New Roman" w:hAnsi="Calibri" w:cs="Calibri"/>
          <w:color w:val="000000"/>
          <w:lang w:eastAsia="nb-NO"/>
        </w:rPr>
        <w:t>Drammen, «Gml: Mjønd. bru nord»</w:t>
      </w:r>
      <w:r>
        <w:rPr>
          <w:rFonts w:ascii="Calibri" w:eastAsia="Times New Roman" w:hAnsi="Calibri" w:cs="Calibri"/>
          <w:color w:val="000000"/>
          <w:lang w:eastAsia="nb-NO"/>
        </w:rPr>
        <w:t xml:space="preserve"> </w:t>
      </w:r>
      <w:r w:rsidRPr="000F6B6A">
        <w:rPr>
          <w:rFonts w:ascii="Calibri" w:eastAsia="Times New Roman" w:hAnsi="Calibri" w:cs="Calibri"/>
          <w:color w:val="000000"/>
          <w:lang w:eastAsia="nb-NO"/>
        </w:rPr>
        <w:t>(eksisterende) – Operativt</w:t>
      </w:r>
      <w:r>
        <w:rPr>
          <w:rFonts w:ascii="Calibri" w:eastAsia="Times New Roman" w:hAnsi="Calibri" w:cs="Calibri"/>
          <w:color w:val="000000"/>
          <w:lang w:eastAsia="nb-NO"/>
        </w:rPr>
        <w:t xml:space="preserve"> med data siden mai 2022.</w:t>
      </w:r>
    </w:p>
    <w:p w14:paraId="34BAC59A" w14:textId="77777777" w:rsidR="00666480" w:rsidRDefault="00666480" w:rsidP="00666480">
      <w:pPr>
        <w:numPr>
          <w:ilvl w:val="0"/>
          <w:numId w:val="12"/>
        </w:numPr>
        <w:spacing w:after="0"/>
        <w:ind w:hanging="406"/>
        <w:rPr>
          <w:rFonts w:ascii="Calibri" w:eastAsia="Times New Roman" w:hAnsi="Calibri" w:cs="Calibri"/>
          <w:color w:val="000000"/>
          <w:lang w:eastAsia="nb-NO"/>
        </w:rPr>
      </w:pPr>
      <w:r>
        <w:rPr>
          <w:rFonts w:ascii="Calibri" w:eastAsia="Times New Roman" w:hAnsi="Calibri" w:cs="Calibri"/>
          <w:color w:val="000000"/>
          <w:lang w:eastAsia="nb-NO"/>
        </w:rPr>
        <w:t>Øvre Eiker, «</w:t>
      </w:r>
      <w:r w:rsidRPr="00602661">
        <w:rPr>
          <w:rFonts w:ascii="Calibri" w:eastAsia="Times New Roman" w:hAnsi="Calibri" w:cs="Calibri"/>
          <w:color w:val="000000"/>
          <w:lang w:eastAsia="nb-NO"/>
        </w:rPr>
        <w:t>Nøsteelva</w:t>
      </w:r>
      <w:r>
        <w:rPr>
          <w:rFonts w:ascii="Calibri" w:eastAsia="Times New Roman" w:hAnsi="Calibri" w:cs="Calibri"/>
          <w:color w:val="000000"/>
          <w:lang w:eastAsia="nb-NO"/>
        </w:rPr>
        <w:t xml:space="preserve">» </w:t>
      </w:r>
      <w:r w:rsidRPr="000F6B6A">
        <w:rPr>
          <w:rFonts w:ascii="Calibri" w:eastAsia="Times New Roman" w:hAnsi="Calibri" w:cs="Calibri"/>
          <w:color w:val="000000"/>
          <w:lang w:eastAsia="nb-NO"/>
        </w:rPr>
        <w:t xml:space="preserve">(eksisterende) </w:t>
      </w:r>
      <w:r>
        <w:rPr>
          <w:rFonts w:ascii="Calibri" w:eastAsia="Times New Roman" w:hAnsi="Calibri" w:cs="Calibri"/>
          <w:color w:val="000000"/>
          <w:lang w:eastAsia="nb-NO"/>
        </w:rPr>
        <w:t>- Gjenstår en del arbeider.</w:t>
      </w:r>
    </w:p>
    <w:p w14:paraId="7C3B86F3" w14:textId="77777777" w:rsidR="00666480" w:rsidRPr="00602661" w:rsidRDefault="00666480" w:rsidP="00666480">
      <w:pPr>
        <w:numPr>
          <w:ilvl w:val="0"/>
          <w:numId w:val="12"/>
        </w:numPr>
        <w:spacing w:after="0"/>
        <w:ind w:hanging="406"/>
        <w:rPr>
          <w:rFonts w:ascii="Calibri" w:eastAsia="Times New Roman" w:hAnsi="Calibri" w:cs="Calibri"/>
          <w:color w:val="000000"/>
          <w:lang w:eastAsia="nb-NO"/>
        </w:rPr>
      </w:pPr>
      <w:r w:rsidRPr="000F6B6A">
        <w:rPr>
          <w:rFonts w:ascii="Calibri" w:eastAsia="Times New Roman" w:hAnsi="Calibri" w:cs="Calibri"/>
          <w:color w:val="000000"/>
          <w:lang w:eastAsia="nb-NO"/>
        </w:rPr>
        <w:t>Øvre Eiker, «Kantum bru» (ny) – Operativt</w:t>
      </w:r>
      <w:r>
        <w:rPr>
          <w:rFonts w:ascii="Calibri" w:eastAsia="Times New Roman" w:hAnsi="Calibri" w:cs="Calibri"/>
          <w:color w:val="000000"/>
          <w:lang w:eastAsia="nb-NO"/>
        </w:rPr>
        <w:t xml:space="preserve"> med data siden mai 2022.</w:t>
      </w:r>
    </w:p>
    <w:p w14:paraId="12B50899" w14:textId="77777777" w:rsidR="00666480" w:rsidRPr="000F6B6A" w:rsidRDefault="00666480" w:rsidP="00666480">
      <w:pPr>
        <w:numPr>
          <w:ilvl w:val="0"/>
          <w:numId w:val="12"/>
        </w:numPr>
        <w:spacing w:after="0"/>
        <w:ind w:hanging="406"/>
        <w:rPr>
          <w:rFonts w:ascii="Calibri" w:eastAsia="Times New Roman" w:hAnsi="Calibri" w:cs="Calibri"/>
          <w:color w:val="000000"/>
          <w:lang w:eastAsia="nb-NO"/>
        </w:rPr>
      </w:pPr>
      <w:r w:rsidRPr="000F6B6A">
        <w:rPr>
          <w:rFonts w:ascii="Calibri" w:eastAsia="Times New Roman" w:hAnsi="Calibri" w:cs="Calibri"/>
          <w:color w:val="000000"/>
          <w:lang w:eastAsia="nb-NO"/>
        </w:rPr>
        <w:t>Kongsberg, «Bekkedokk» (eksisterende) – Må kvalitetssjekkes før data blir tilgjengelig.</w:t>
      </w:r>
    </w:p>
    <w:p w14:paraId="461793D9" w14:textId="77777777" w:rsidR="00666480" w:rsidRDefault="00666480" w:rsidP="00666480">
      <w:pPr>
        <w:numPr>
          <w:ilvl w:val="0"/>
          <w:numId w:val="12"/>
        </w:numPr>
        <w:spacing w:after="0"/>
        <w:ind w:hanging="406"/>
        <w:rPr>
          <w:rFonts w:ascii="Calibri" w:eastAsia="Times New Roman" w:hAnsi="Calibri" w:cs="Calibri"/>
          <w:color w:val="000000"/>
          <w:lang w:eastAsia="nb-NO"/>
        </w:rPr>
      </w:pPr>
      <w:r w:rsidRPr="000F6B6A">
        <w:rPr>
          <w:rFonts w:ascii="Calibri" w:eastAsia="Times New Roman" w:hAnsi="Calibri" w:cs="Calibri"/>
          <w:color w:val="000000"/>
          <w:lang w:eastAsia="nb-NO"/>
        </w:rPr>
        <w:t>Kongsberg, «Gomsrudveien» (eksisterende) –</w:t>
      </w:r>
      <w:r>
        <w:rPr>
          <w:rFonts w:ascii="Calibri" w:eastAsia="Times New Roman" w:hAnsi="Calibri" w:cs="Calibri"/>
          <w:color w:val="000000"/>
          <w:lang w:eastAsia="nb-NO"/>
        </w:rPr>
        <w:t xml:space="preserve"> </w:t>
      </w:r>
      <w:r w:rsidRPr="000F6B6A">
        <w:rPr>
          <w:rFonts w:ascii="Calibri" w:eastAsia="Times New Roman" w:hAnsi="Calibri" w:cs="Calibri"/>
          <w:color w:val="000000"/>
          <w:lang w:eastAsia="nb-NO"/>
        </w:rPr>
        <w:t>Operativt</w:t>
      </w:r>
      <w:r>
        <w:rPr>
          <w:rFonts w:ascii="Calibri" w:eastAsia="Times New Roman" w:hAnsi="Calibri" w:cs="Calibri"/>
          <w:color w:val="000000"/>
          <w:lang w:eastAsia="nb-NO"/>
        </w:rPr>
        <w:t xml:space="preserve"> med data siden oktober 2021.</w:t>
      </w:r>
    </w:p>
    <w:p w14:paraId="118FC380" w14:textId="77777777" w:rsidR="00666480" w:rsidRPr="000F6B6A" w:rsidRDefault="00666480" w:rsidP="00666480">
      <w:pPr>
        <w:numPr>
          <w:ilvl w:val="0"/>
          <w:numId w:val="12"/>
        </w:numPr>
        <w:spacing w:after="0"/>
        <w:ind w:hanging="406"/>
        <w:rPr>
          <w:rFonts w:ascii="Calibri" w:eastAsia="Times New Roman" w:hAnsi="Calibri" w:cs="Calibri"/>
          <w:color w:val="000000"/>
          <w:lang w:eastAsia="nb-NO"/>
        </w:rPr>
      </w:pPr>
      <w:r w:rsidRPr="000F6B6A">
        <w:rPr>
          <w:rFonts w:ascii="Calibri" w:eastAsia="Times New Roman" w:hAnsi="Calibri" w:cs="Calibri"/>
          <w:color w:val="000000"/>
          <w:lang w:eastAsia="nb-NO"/>
        </w:rPr>
        <w:t>Kongsberg, «Bølgen» (eksisterende) –</w:t>
      </w:r>
      <w:r>
        <w:rPr>
          <w:rFonts w:ascii="Calibri" w:eastAsia="Times New Roman" w:hAnsi="Calibri" w:cs="Calibri"/>
          <w:color w:val="000000"/>
          <w:lang w:eastAsia="nb-NO"/>
        </w:rPr>
        <w:t xml:space="preserve"> </w:t>
      </w:r>
      <w:r w:rsidRPr="000F6B6A">
        <w:rPr>
          <w:rFonts w:ascii="Calibri" w:eastAsia="Times New Roman" w:hAnsi="Calibri" w:cs="Calibri"/>
          <w:color w:val="000000"/>
          <w:lang w:eastAsia="nb-NO"/>
        </w:rPr>
        <w:t>Operativt</w:t>
      </w:r>
      <w:r>
        <w:rPr>
          <w:rFonts w:ascii="Calibri" w:eastAsia="Times New Roman" w:hAnsi="Calibri" w:cs="Calibri"/>
          <w:color w:val="000000"/>
          <w:lang w:eastAsia="nb-NO"/>
        </w:rPr>
        <w:t xml:space="preserve"> med data siden november 2020.</w:t>
      </w:r>
    </w:p>
    <w:p w14:paraId="534BCCE8" w14:textId="77777777" w:rsidR="00666480" w:rsidRPr="000F6B6A" w:rsidRDefault="00666480" w:rsidP="00666480">
      <w:pPr>
        <w:numPr>
          <w:ilvl w:val="0"/>
          <w:numId w:val="12"/>
        </w:numPr>
        <w:spacing w:after="0"/>
        <w:ind w:hanging="406"/>
        <w:rPr>
          <w:rFonts w:ascii="Calibri" w:eastAsia="Times New Roman" w:hAnsi="Calibri" w:cs="Calibri"/>
          <w:color w:val="000000"/>
          <w:lang w:eastAsia="nb-NO"/>
        </w:rPr>
      </w:pPr>
      <w:r w:rsidRPr="000F6B6A">
        <w:rPr>
          <w:rFonts w:ascii="Calibri" w:eastAsia="Times New Roman" w:hAnsi="Calibri" w:cs="Calibri"/>
          <w:color w:val="000000"/>
          <w:lang w:eastAsia="nb-NO"/>
        </w:rPr>
        <w:t>Kongsberg, «Numedalsveien» (eksisterende) – Operativt</w:t>
      </w:r>
      <w:r>
        <w:rPr>
          <w:rFonts w:ascii="Calibri" w:eastAsia="Times New Roman" w:hAnsi="Calibri" w:cs="Calibri"/>
          <w:color w:val="000000"/>
          <w:lang w:eastAsia="nb-NO"/>
        </w:rPr>
        <w:t xml:space="preserve"> med data siden april 2022.</w:t>
      </w:r>
    </w:p>
    <w:p w14:paraId="1E00BE18" w14:textId="77777777" w:rsidR="00666480" w:rsidRPr="00E57A24" w:rsidRDefault="00666480" w:rsidP="00666480">
      <w:pPr>
        <w:numPr>
          <w:ilvl w:val="0"/>
          <w:numId w:val="12"/>
        </w:numPr>
        <w:spacing w:after="0"/>
        <w:ind w:hanging="406"/>
        <w:rPr>
          <w:rFonts w:ascii="Calibri" w:eastAsia="Times New Roman" w:hAnsi="Calibri" w:cs="Calibri"/>
          <w:color w:val="000000"/>
          <w:lang w:eastAsia="nb-NO"/>
        </w:rPr>
      </w:pPr>
      <w:r w:rsidRPr="000F6B6A">
        <w:rPr>
          <w:rFonts w:ascii="Calibri" w:eastAsia="Times New Roman" w:hAnsi="Calibri" w:cs="Calibri"/>
          <w:color w:val="000000"/>
          <w:lang w:eastAsia="nb-NO"/>
        </w:rPr>
        <w:t>Kongsberg, «Sandværvn V/Nr.160» (eksisterende) – Operativt</w:t>
      </w:r>
      <w:r>
        <w:rPr>
          <w:rFonts w:ascii="Calibri" w:eastAsia="Times New Roman" w:hAnsi="Calibri" w:cs="Calibri"/>
          <w:color w:val="000000"/>
          <w:lang w:eastAsia="nb-NO"/>
        </w:rPr>
        <w:t xml:space="preserve"> med data siden april 2022.</w:t>
      </w:r>
    </w:p>
    <w:p w14:paraId="1D896215" w14:textId="77777777" w:rsidR="00666480" w:rsidRDefault="00666480" w:rsidP="00666480">
      <w:pPr>
        <w:spacing w:after="0"/>
        <w:rPr>
          <w:rFonts w:ascii="Calibri" w:eastAsia="Times New Roman" w:hAnsi="Calibri" w:cs="Calibri"/>
          <w:color w:val="000000"/>
          <w:lang w:eastAsia="nb-NO"/>
        </w:rPr>
      </w:pPr>
    </w:p>
    <w:p w14:paraId="3A847E6B" w14:textId="77777777" w:rsidR="00666480" w:rsidRPr="00884928" w:rsidRDefault="00666480" w:rsidP="00666480">
      <w:pPr>
        <w:spacing w:after="0"/>
        <w:rPr>
          <w:rFonts w:ascii="Calibri" w:eastAsia="Times New Roman" w:hAnsi="Calibri" w:cs="Calibri"/>
          <w:b/>
          <w:bCs/>
          <w:color w:val="000000"/>
          <w:lang w:eastAsia="nb-NO"/>
        </w:rPr>
      </w:pPr>
      <w:r w:rsidRPr="00884928">
        <w:rPr>
          <w:rFonts w:ascii="Calibri" w:eastAsia="Times New Roman" w:hAnsi="Calibri" w:cs="Calibri"/>
          <w:b/>
          <w:bCs/>
          <w:color w:val="000000"/>
          <w:lang w:eastAsia="nb-NO"/>
        </w:rPr>
        <w:t>Videre arbeid</w:t>
      </w:r>
    </w:p>
    <w:p w14:paraId="07F2B0F5" w14:textId="77777777" w:rsidR="00666480" w:rsidRPr="000F6B6A" w:rsidRDefault="00666480" w:rsidP="00666480">
      <w:pPr>
        <w:rPr>
          <w:rFonts w:ascii="Calibri" w:eastAsia="Times New Roman" w:hAnsi="Calibri" w:cs="Calibri"/>
          <w:color w:val="000000"/>
          <w:lang w:eastAsia="nb-NO"/>
        </w:rPr>
      </w:pPr>
      <w:r>
        <w:rPr>
          <w:rFonts w:ascii="Calibri" w:eastAsia="Times New Roman" w:hAnsi="Calibri" w:cs="Calibri"/>
          <w:color w:val="000000"/>
          <w:lang w:eastAsia="nb-NO"/>
        </w:rPr>
        <w:t>Trafikkdatagruppa har satt opp videre arbeid, og p</w:t>
      </w:r>
      <w:r w:rsidRPr="000F6B6A">
        <w:rPr>
          <w:rFonts w:ascii="Calibri" w:eastAsia="Times New Roman" w:hAnsi="Calibri" w:cs="Calibri"/>
          <w:color w:val="000000"/>
          <w:lang w:eastAsia="nb-NO"/>
        </w:rPr>
        <w:t>rioritert liste for bruk av belønningsmidlene for gjennomføring i 2022. Det er satt av kr 400 000,- i tiltak «5.2.5 Tellepunkter»:</w:t>
      </w:r>
    </w:p>
    <w:p w14:paraId="047B5191" w14:textId="77777777" w:rsidR="00666480" w:rsidRPr="000F6B6A" w:rsidRDefault="00666480" w:rsidP="00666480">
      <w:pPr>
        <w:numPr>
          <w:ilvl w:val="0"/>
          <w:numId w:val="13"/>
        </w:numPr>
        <w:rPr>
          <w:rFonts w:ascii="Calibri" w:eastAsia="Times New Roman" w:hAnsi="Calibri" w:cs="Calibri"/>
          <w:color w:val="000000"/>
          <w:lang w:eastAsia="nb-NO"/>
        </w:rPr>
      </w:pPr>
      <w:r w:rsidRPr="000F6B6A">
        <w:rPr>
          <w:rFonts w:ascii="Calibri" w:eastAsia="Times New Roman" w:hAnsi="Calibri" w:cs="Calibri"/>
          <w:color w:val="000000"/>
          <w:lang w:eastAsia="nb-NO"/>
        </w:rPr>
        <w:t xml:space="preserve">Flytte eksisterende </w:t>
      </w:r>
      <w:r>
        <w:rPr>
          <w:rFonts w:ascii="Calibri" w:eastAsia="Times New Roman" w:hAnsi="Calibri" w:cs="Calibri"/>
          <w:color w:val="000000"/>
          <w:lang w:eastAsia="nb-NO"/>
        </w:rPr>
        <w:t xml:space="preserve">kamerabaserte </w:t>
      </w:r>
      <w:r w:rsidRPr="000F6B6A">
        <w:rPr>
          <w:rFonts w:ascii="Calibri" w:eastAsia="Times New Roman" w:hAnsi="Calibri" w:cs="Calibri"/>
          <w:color w:val="000000"/>
          <w:lang w:eastAsia="nb-NO"/>
        </w:rPr>
        <w:t>tellepunkter</w:t>
      </w:r>
      <w:r>
        <w:rPr>
          <w:rFonts w:ascii="Calibri" w:eastAsia="Times New Roman" w:hAnsi="Calibri" w:cs="Calibri"/>
          <w:color w:val="000000"/>
          <w:lang w:eastAsia="nb-NO"/>
        </w:rPr>
        <w:t xml:space="preserve"> (</w:t>
      </w:r>
      <w:r w:rsidRPr="000F6B6A">
        <w:rPr>
          <w:rFonts w:ascii="Calibri" w:eastAsia="Times New Roman" w:hAnsi="Calibri" w:cs="Calibri"/>
          <w:color w:val="000000"/>
          <w:lang w:eastAsia="nb-NO"/>
        </w:rPr>
        <w:t>Outus3D</w:t>
      </w:r>
      <w:r>
        <w:rPr>
          <w:rFonts w:ascii="Calibri" w:eastAsia="Times New Roman" w:hAnsi="Calibri" w:cs="Calibri"/>
          <w:color w:val="000000"/>
          <w:lang w:eastAsia="nb-NO"/>
        </w:rPr>
        <w:t>)</w:t>
      </w:r>
      <w:r w:rsidRPr="000F6B6A">
        <w:rPr>
          <w:rFonts w:ascii="Calibri" w:eastAsia="Times New Roman" w:hAnsi="Calibri" w:cs="Calibri"/>
          <w:color w:val="000000"/>
          <w:lang w:eastAsia="nb-NO"/>
        </w:rPr>
        <w:t xml:space="preserve"> til å dekke alle brusnittene i Drammen sentrum. </w:t>
      </w:r>
      <w:r>
        <w:rPr>
          <w:rFonts w:ascii="Calibri" w:eastAsia="Times New Roman" w:hAnsi="Calibri" w:cs="Calibri"/>
          <w:color w:val="000000"/>
          <w:lang w:eastAsia="nb-NO"/>
        </w:rPr>
        <w:t>Resultatene</w:t>
      </w:r>
      <w:r w:rsidRPr="000F6B6A">
        <w:rPr>
          <w:rFonts w:ascii="Calibri" w:eastAsia="Times New Roman" w:hAnsi="Calibri" w:cs="Calibri"/>
          <w:color w:val="000000"/>
          <w:lang w:eastAsia="nb-NO"/>
        </w:rPr>
        <w:t xml:space="preserve"> er per i dag ikke synlige på trafikkdata.no,</w:t>
      </w:r>
      <w:r w:rsidRPr="00BF3F0B">
        <w:rPr>
          <w:rFonts w:ascii="Calibri" w:eastAsia="Times New Roman" w:hAnsi="Calibri" w:cs="Calibri"/>
          <w:color w:val="000000"/>
          <w:lang w:eastAsia="nb-NO"/>
        </w:rPr>
        <w:t xml:space="preserve"> men på egne nettsider som fagmiljøene har tilgang til.  Viken har satt som en forutsetning at dataene gjøres tilgjengelig på trafikkdata.no for at de skal overta driftsovervåkning. Blir dette gjennomført vil det da bli fire ekstra tellepunkter for sykkel i Drammen. Disse teller i tillegg gående slik at vi også får et bedre datagrunnlag om gangtrafikken.</w:t>
      </w:r>
    </w:p>
    <w:p w14:paraId="09F4E1C0" w14:textId="77777777" w:rsidR="00666480" w:rsidRPr="000F6B6A" w:rsidRDefault="00666480" w:rsidP="00666480">
      <w:pPr>
        <w:ind w:left="720"/>
        <w:rPr>
          <w:rFonts w:ascii="Calibri" w:eastAsia="Times New Roman" w:hAnsi="Calibri" w:cs="Calibri"/>
          <w:color w:val="000000"/>
          <w:lang w:eastAsia="nb-NO"/>
        </w:rPr>
      </w:pPr>
      <w:r>
        <w:t>Det er nå fungerende tellere på Strømsøbrua og Ypsilon bru. For Ypsilon har man nå data tilgengelig, i tillegg til den eksisterende telleren på Øvre Sund bru. Det har vært utfordringer med å få tilgang til å sette opp telleutstyret på den midlertidige gang- og sykkelbrua. Drammen kommune jobber med å få dette til.</w:t>
      </w:r>
    </w:p>
    <w:p w14:paraId="12852D76" w14:textId="77777777" w:rsidR="00666480" w:rsidRPr="00BF3F0B" w:rsidRDefault="00666480" w:rsidP="00666480">
      <w:pPr>
        <w:pStyle w:val="Listeavsnitt"/>
        <w:numPr>
          <w:ilvl w:val="0"/>
          <w:numId w:val="13"/>
        </w:numPr>
        <w:spacing w:after="120" w:line="240" w:lineRule="auto"/>
        <w:rPr>
          <w:rFonts w:ascii="Calibri" w:eastAsia="Times New Roman" w:hAnsi="Calibri" w:cs="Calibri"/>
          <w:color w:val="000000"/>
          <w:lang w:eastAsia="nb-NO"/>
        </w:rPr>
      </w:pPr>
      <w:r w:rsidRPr="00BF3F0B">
        <w:rPr>
          <w:rFonts w:ascii="Calibri" w:eastAsia="Times New Roman" w:hAnsi="Calibri" w:cs="Calibri"/>
          <w:color w:val="000000"/>
          <w:lang w:eastAsia="nb-NO"/>
        </w:rPr>
        <w:t xml:space="preserve">Ønske om nye kontinuerlige tellepunkter på statlige veger. Det er meldt inn behov for midler til opprettelsen av følgende punkter internt i Statens vegvesen. Budsjetter for dette er ikke lagt p.t. </w:t>
      </w:r>
      <w:r>
        <w:rPr>
          <w:rFonts w:ascii="Calibri" w:eastAsia="Times New Roman" w:hAnsi="Calibri" w:cs="Calibri"/>
          <w:color w:val="000000"/>
          <w:lang w:eastAsia="nb-NO"/>
        </w:rPr>
        <w:br/>
      </w:r>
    </w:p>
    <w:p w14:paraId="1A2DCFE0" w14:textId="77777777" w:rsidR="00666480" w:rsidRDefault="00666480" w:rsidP="00666480">
      <w:pPr>
        <w:pStyle w:val="Listeavsnitt"/>
        <w:numPr>
          <w:ilvl w:val="1"/>
          <w:numId w:val="13"/>
        </w:numPr>
        <w:rPr>
          <w:rFonts w:ascii="Calibri" w:eastAsia="Times New Roman" w:hAnsi="Calibri" w:cs="Calibri"/>
          <w:color w:val="000000"/>
          <w:lang w:eastAsia="nb-NO"/>
        </w:rPr>
      </w:pPr>
      <w:r w:rsidRPr="00104A50">
        <w:rPr>
          <w:rFonts w:ascii="Calibri" w:eastAsia="Times New Roman" w:hAnsi="Calibri" w:cs="Calibri"/>
          <w:color w:val="000000"/>
          <w:lang w:eastAsia="nb-NO"/>
        </w:rPr>
        <w:t>Øvre Eiker, RV350 - Bruhjørnet på Hokksund bru - Telle gående og syklende over brua i Hokksund. Spesielt interessant her siden skolekretsen går på begge sider av elva og kommunen ser for seg en fremtidig bru for gående og syklende.</w:t>
      </w:r>
    </w:p>
    <w:p w14:paraId="6A8C8D34" w14:textId="77777777" w:rsidR="00666480" w:rsidRDefault="00666480" w:rsidP="00666480">
      <w:pPr>
        <w:pStyle w:val="Listeavsnitt"/>
        <w:numPr>
          <w:ilvl w:val="1"/>
          <w:numId w:val="13"/>
        </w:numPr>
        <w:rPr>
          <w:rFonts w:ascii="Calibri" w:eastAsia="Times New Roman" w:hAnsi="Calibri" w:cs="Calibri"/>
          <w:color w:val="000000"/>
          <w:lang w:eastAsia="nb-NO"/>
        </w:rPr>
      </w:pPr>
      <w:r w:rsidRPr="00104A50">
        <w:rPr>
          <w:rFonts w:ascii="Calibri" w:eastAsia="Times New Roman" w:hAnsi="Calibri" w:cs="Calibri"/>
          <w:color w:val="000000"/>
          <w:lang w:eastAsia="nb-NO"/>
        </w:rPr>
        <w:lastRenderedPageBreak/>
        <w:t>Lier, E134 - Undergang under E134 ved Gullaug. Ønsker å telle gående og syklende over alle tre armer av gang- og sykkelveg, riksvegruta har førsteprioritet, spesielt GS-veg inn mot Linnesstranda.</w:t>
      </w:r>
    </w:p>
    <w:p w14:paraId="2D11F303" w14:textId="77777777" w:rsidR="00666480" w:rsidRPr="00104A50" w:rsidRDefault="00666480" w:rsidP="00666480">
      <w:pPr>
        <w:pStyle w:val="Listeavsnitt"/>
        <w:numPr>
          <w:ilvl w:val="1"/>
          <w:numId w:val="13"/>
        </w:numPr>
        <w:rPr>
          <w:rFonts w:ascii="Calibri" w:eastAsia="Times New Roman" w:hAnsi="Calibri" w:cs="Calibri"/>
          <w:color w:val="000000"/>
          <w:lang w:eastAsia="nb-NO"/>
        </w:rPr>
      </w:pPr>
      <w:r>
        <w:rPr>
          <w:rFonts w:ascii="Calibri" w:eastAsia="Times New Roman" w:hAnsi="Calibri" w:cs="Calibri"/>
          <w:color w:val="000000"/>
          <w:lang w:eastAsia="nb-NO"/>
        </w:rPr>
        <w:t xml:space="preserve">Drammen, E134 - </w:t>
      </w:r>
      <w:r w:rsidRPr="00104A50">
        <w:rPr>
          <w:rFonts w:ascii="Calibri" w:eastAsia="Times New Roman" w:hAnsi="Calibri" w:cs="Calibri"/>
          <w:color w:val="000000"/>
          <w:lang w:eastAsia="nb-NO"/>
        </w:rPr>
        <w:t xml:space="preserve">Gang- og sykkelveg mellom Hokksund og Mjøndalen. </w:t>
      </w:r>
    </w:p>
    <w:p w14:paraId="24A47BE1" w14:textId="77777777" w:rsidR="00666480" w:rsidRPr="000F6B6A" w:rsidRDefault="00666480" w:rsidP="00666480">
      <w:pPr>
        <w:numPr>
          <w:ilvl w:val="0"/>
          <w:numId w:val="13"/>
        </w:numPr>
        <w:rPr>
          <w:rFonts w:ascii="Calibri" w:eastAsia="Times New Roman" w:hAnsi="Calibri" w:cs="Calibri"/>
          <w:color w:val="000000"/>
          <w:lang w:eastAsia="nb-NO"/>
        </w:rPr>
      </w:pPr>
      <w:r w:rsidRPr="000F6B6A">
        <w:rPr>
          <w:rFonts w:ascii="Calibri" w:eastAsia="Times New Roman" w:hAnsi="Calibri" w:cs="Calibri"/>
          <w:color w:val="000000"/>
          <w:lang w:eastAsia="nb-NO"/>
        </w:rPr>
        <w:t>Øvre Eiker, Nøsteelva bru, Kg1095</w:t>
      </w:r>
      <w:r>
        <w:rPr>
          <w:rFonts w:ascii="Calibri" w:eastAsia="Times New Roman" w:hAnsi="Calibri" w:cs="Calibri"/>
          <w:color w:val="000000"/>
          <w:lang w:eastAsia="nb-NO"/>
        </w:rPr>
        <w:t xml:space="preserve"> (punkt 8 i lista over)</w:t>
      </w:r>
      <w:r w:rsidRPr="000F6B6A">
        <w:rPr>
          <w:rFonts w:ascii="Calibri" w:eastAsia="Times New Roman" w:hAnsi="Calibri" w:cs="Calibri"/>
          <w:color w:val="000000"/>
          <w:lang w:eastAsia="nb-NO"/>
        </w:rPr>
        <w:t xml:space="preserve"> – Viken fylkeskommune ønsker at kommunen og samarbeidet dekker kostnaden ved å opprette punktet. Fundament og trekkerør er på plass for sykkeltelling. Drift og vedlikehold går inn i det pågående arbeidet Viken fylkeskommune og Statens vegvesen har ansvar for.</w:t>
      </w:r>
    </w:p>
    <w:p w14:paraId="55312CA5" w14:textId="77777777" w:rsidR="00666480" w:rsidRPr="000F6B6A" w:rsidRDefault="00666480" w:rsidP="00666480">
      <w:pPr>
        <w:numPr>
          <w:ilvl w:val="0"/>
          <w:numId w:val="13"/>
        </w:numPr>
        <w:rPr>
          <w:rFonts w:ascii="Calibri" w:eastAsia="Times New Roman" w:hAnsi="Calibri" w:cs="Calibri"/>
          <w:color w:val="000000"/>
          <w:lang w:eastAsia="nb-NO"/>
        </w:rPr>
      </w:pPr>
      <w:r w:rsidRPr="000F6B6A">
        <w:rPr>
          <w:rFonts w:ascii="Calibri" w:eastAsia="Times New Roman" w:hAnsi="Calibri" w:cs="Calibri"/>
          <w:color w:val="000000"/>
          <w:lang w:eastAsia="nb-NO"/>
        </w:rPr>
        <w:t>Lier – Ett punkt videre etter ønske fra Lier kommune. Forslag om Hegsbroveien, Heggtoppen eller Vestsideveien ved «Bilbo».</w:t>
      </w:r>
    </w:p>
    <w:p w14:paraId="5A8AA1D6" w14:textId="77777777" w:rsidR="00666480" w:rsidRDefault="00666480" w:rsidP="00666480">
      <w:pPr>
        <w:rPr>
          <w:rFonts w:ascii="Calibri" w:eastAsia="Times New Roman" w:hAnsi="Calibri" w:cs="Calibri"/>
          <w:color w:val="000000"/>
          <w:lang w:eastAsia="nb-NO"/>
        </w:rPr>
      </w:pPr>
    </w:p>
    <w:p w14:paraId="136F7E2A" w14:textId="77777777" w:rsidR="00666480" w:rsidRPr="005E796B" w:rsidRDefault="00666480" w:rsidP="00666480">
      <w:pPr>
        <w:rPr>
          <w:rFonts w:ascii="Calibri" w:eastAsia="Times New Roman" w:hAnsi="Calibri" w:cs="Calibri"/>
          <w:b/>
          <w:bCs/>
          <w:color w:val="000000"/>
          <w:lang w:eastAsia="nb-NO"/>
        </w:rPr>
      </w:pPr>
      <w:r w:rsidRPr="005E796B">
        <w:rPr>
          <w:rFonts w:ascii="Calibri" w:eastAsia="Times New Roman" w:hAnsi="Calibri" w:cs="Calibri"/>
          <w:b/>
          <w:bCs/>
          <w:color w:val="000000"/>
          <w:lang w:eastAsia="nb-NO"/>
        </w:rPr>
        <w:t>Oversikt på kart</w:t>
      </w:r>
    </w:p>
    <w:p w14:paraId="3747C88E" w14:textId="77777777" w:rsidR="00666480" w:rsidRPr="000F6B6A" w:rsidRDefault="00666480" w:rsidP="00666480">
      <w:pPr>
        <w:rPr>
          <w:rFonts w:ascii="Calibri" w:eastAsia="Times New Roman" w:hAnsi="Calibri" w:cs="Calibri"/>
          <w:color w:val="000000"/>
          <w:lang w:eastAsia="nb-NO"/>
        </w:rPr>
      </w:pPr>
      <w:r w:rsidRPr="000F6B6A">
        <w:rPr>
          <w:rFonts w:ascii="Calibri" w:eastAsia="Times New Roman" w:hAnsi="Calibri" w:cs="Calibri"/>
          <w:color w:val="000000"/>
          <w:lang w:eastAsia="nb-NO"/>
        </w:rPr>
        <w:t xml:space="preserve">Under vises </w:t>
      </w:r>
      <w:r>
        <w:rPr>
          <w:rFonts w:ascii="Calibri" w:eastAsia="Times New Roman" w:hAnsi="Calibri" w:cs="Calibri"/>
          <w:color w:val="000000"/>
          <w:lang w:eastAsia="nb-NO"/>
        </w:rPr>
        <w:t xml:space="preserve">en </w:t>
      </w:r>
      <w:r w:rsidRPr="000F6B6A">
        <w:rPr>
          <w:rFonts w:ascii="Calibri" w:eastAsia="Times New Roman" w:hAnsi="Calibri" w:cs="Calibri"/>
          <w:color w:val="000000"/>
          <w:lang w:eastAsia="nb-NO"/>
        </w:rPr>
        <w:t>oversikt over tellepunktene</w:t>
      </w:r>
      <w:r>
        <w:rPr>
          <w:rFonts w:ascii="Calibri" w:eastAsia="Times New Roman" w:hAnsi="Calibri" w:cs="Calibri"/>
          <w:color w:val="000000"/>
          <w:lang w:eastAsia="nb-NO"/>
        </w:rPr>
        <w:t xml:space="preserve"> på kart for hver kommune</w:t>
      </w:r>
      <w:r w:rsidRPr="000F6B6A">
        <w:rPr>
          <w:rFonts w:ascii="Calibri" w:eastAsia="Times New Roman" w:hAnsi="Calibri" w:cs="Calibri"/>
          <w:color w:val="000000"/>
          <w:lang w:eastAsia="nb-NO"/>
        </w:rPr>
        <w:t>. Tellepunktene er markert med blå-grønne sirkler på kartene</w:t>
      </w:r>
      <w:r>
        <w:rPr>
          <w:rFonts w:ascii="Calibri" w:eastAsia="Times New Roman" w:hAnsi="Calibri" w:cs="Calibri"/>
          <w:color w:val="000000"/>
          <w:lang w:eastAsia="nb-NO"/>
        </w:rPr>
        <w:t>. Tellepunkt som kommer senere, er markert med en stjerne. K</w:t>
      </w:r>
      <w:r w:rsidRPr="000F6B6A">
        <w:rPr>
          <w:rFonts w:ascii="Calibri" w:eastAsia="Times New Roman" w:hAnsi="Calibri" w:cs="Calibri"/>
          <w:color w:val="000000"/>
          <w:lang w:eastAsia="nb-NO"/>
        </w:rPr>
        <w:t>ilde</w:t>
      </w:r>
      <w:r>
        <w:rPr>
          <w:rFonts w:ascii="Calibri" w:eastAsia="Times New Roman" w:hAnsi="Calibri" w:cs="Calibri"/>
          <w:color w:val="000000"/>
          <w:lang w:eastAsia="nb-NO"/>
        </w:rPr>
        <w:t>:</w:t>
      </w:r>
      <w:r w:rsidRPr="000F6B6A">
        <w:rPr>
          <w:rFonts w:ascii="Calibri" w:eastAsia="Times New Roman" w:hAnsi="Calibri" w:cs="Calibri"/>
          <w:color w:val="000000"/>
          <w:lang w:eastAsia="nb-NO"/>
        </w:rPr>
        <w:t xml:space="preserve"> trafikkdata.no.</w:t>
      </w:r>
    </w:p>
    <w:p w14:paraId="57E5CB5F" w14:textId="77777777" w:rsidR="00666480" w:rsidRPr="000F6B6A" w:rsidRDefault="00666480" w:rsidP="00666480">
      <w:pPr>
        <w:rPr>
          <w:rFonts w:ascii="Calibri" w:eastAsia="Times New Roman" w:hAnsi="Calibri" w:cs="Calibri"/>
          <w:b/>
          <w:color w:val="000000"/>
          <w:lang w:eastAsia="nb-NO"/>
        </w:rPr>
      </w:pPr>
      <w:r w:rsidRPr="000F6B6A">
        <w:rPr>
          <w:rFonts w:ascii="Calibri" w:eastAsia="Times New Roman" w:hAnsi="Calibri" w:cs="Calibri"/>
          <w:b/>
          <w:color w:val="000000"/>
          <w:lang w:eastAsia="nb-NO"/>
        </w:rPr>
        <w:t>Kongsberg</w:t>
      </w:r>
      <w:r w:rsidRPr="000F6B6A">
        <w:rPr>
          <w:rFonts w:ascii="Calibri" w:eastAsia="Times New Roman" w:hAnsi="Calibri" w:cs="Calibri"/>
          <w:b/>
          <w:color w:val="000000"/>
          <w:lang w:eastAsia="nb-NO"/>
        </w:rPr>
        <w:br/>
      </w:r>
      <w:r>
        <w:rPr>
          <w:rFonts w:ascii="Calibri" w:eastAsia="Times New Roman" w:hAnsi="Calibri" w:cs="Calibri"/>
          <w:color w:val="000000"/>
          <w:lang w:eastAsia="nb-NO"/>
        </w:rPr>
        <w:t>Juni</w:t>
      </w:r>
      <w:r w:rsidRPr="000F6B6A">
        <w:rPr>
          <w:rFonts w:ascii="Calibri" w:eastAsia="Times New Roman" w:hAnsi="Calibri" w:cs="Calibri"/>
          <w:color w:val="000000"/>
          <w:lang w:eastAsia="nb-NO"/>
        </w:rPr>
        <w:t xml:space="preserve"> 2022: </w:t>
      </w:r>
      <w:r>
        <w:rPr>
          <w:rFonts w:ascii="Calibri" w:eastAsia="Times New Roman" w:hAnsi="Calibri" w:cs="Calibri"/>
          <w:color w:val="000000"/>
          <w:lang w:eastAsia="nb-NO"/>
        </w:rPr>
        <w:t>Fire</w:t>
      </w:r>
      <w:r w:rsidRPr="000F6B6A">
        <w:rPr>
          <w:rFonts w:ascii="Calibri" w:eastAsia="Times New Roman" w:hAnsi="Calibri" w:cs="Calibri"/>
          <w:color w:val="000000"/>
          <w:lang w:eastAsia="nb-NO"/>
        </w:rPr>
        <w:t xml:space="preserve"> operative sykkeltellepunkter. I løpet av 2022 vil totalt fem tellepunkter bli operative.</w:t>
      </w:r>
    </w:p>
    <w:p w14:paraId="25B7E8E9" w14:textId="77777777" w:rsidR="00666480" w:rsidRPr="000F6B6A" w:rsidRDefault="00666480" w:rsidP="00666480">
      <w:pPr>
        <w:rPr>
          <w:rFonts w:ascii="Calibri" w:eastAsia="Times New Roman" w:hAnsi="Calibri" w:cs="Calibri"/>
          <w:color w:val="000000"/>
          <w:lang w:eastAsia="nb-NO"/>
        </w:rPr>
      </w:pPr>
      <w:r>
        <w:rPr>
          <w:rFonts w:ascii="Calibri" w:eastAsia="Times New Roman" w:hAnsi="Calibri" w:cs="Calibri"/>
          <w:noProof/>
          <w:color w:val="000000"/>
          <w:lang w:eastAsia="nb-NO"/>
        </w:rPr>
        <w:drawing>
          <wp:inline distT="0" distB="0" distL="0" distR="0" wp14:anchorId="789723CB" wp14:editId="594520ED">
            <wp:extent cx="5321300" cy="2802822"/>
            <wp:effectExtent l="0" t="0" r="0" b="0"/>
            <wp:docPr id="2" name="Bilde 2"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kart&#10;&#10;Automatisk generert beskrivelse"/>
                    <pic:cNvPicPr>
                      <a:picLocks noChangeAspect="1" noChangeArrowheads="1"/>
                    </pic:cNvPicPr>
                  </pic:nvPicPr>
                  <pic:blipFill rotWithShape="1">
                    <a:blip r:embed="rId12">
                      <a:extLst>
                        <a:ext uri="{28A0092B-C50C-407E-A947-70E740481C1C}">
                          <a14:useLocalDpi xmlns:a14="http://schemas.microsoft.com/office/drawing/2010/main" val="0"/>
                        </a:ext>
                      </a:extLst>
                    </a:blip>
                    <a:srcRect t="11204" r="10377" b="2905"/>
                    <a:stretch/>
                  </pic:blipFill>
                  <pic:spPr bwMode="auto">
                    <a:xfrm>
                      <a:off x="0" y="0"/>
                      <a:ext cx="5339300" cy="2812303"/>
                    </a:xfrm>
                    <a:prstGeom prst="rect">
                      <a:avLst/>
                    </a:prstGeom>
                    <a:noFill/>
                    <a:ln>
                      <a:noFill/>
                    </a:ln>
                    <a:extLst>
                      <a:ext uri="{53640926-AAD7-44D8-BBD7-CCE9431645EC}">
                        <a14:shadowObscured xmlns:a14="http://schemas.microsoft.com/office/drawing/2010/main"/>
                      </a:ext>
                    </a:extLst>
                  </pic:spPr>
                </pic:pic>
              </a:graphicData>
            </a:graphic>
          </wp:inline>
        </w:drawing>
      </w:r>
    </w:p>
    <w:p w14:paraId="602BC6F8" w14:textId="77777777" w:rsidR="00121F27" w:rsidRDefault="00121F27" w:rsidP="00666480">
      <w:pPr>
        <w:rPr>
          <w:rFonts w:ascii="Calibri" w:eastAsia="Times New Roman" w:hAnsi="Calibri" w:cs="Calibri"/>
          <w:b/>
          <w:color w:val="000000"/>
          <w:lang w:eastAsia="nb-NO"/>
        </w:rPr>
      </w:pPr>
    </w:p>
    <w:p w14:paraId="777102F3" w14:textId="77777777" w:rsidR="00121F27" w:rsidRDefault="00121F27" w:rsidP="00666480">
      <w:pPr>
        <w:rPr>
          <w:rFonts w:ascii="Calibri" w:eastAsia="Times New Roman" w:hAnsi="Calibri" w:cs="Calibri"/>
          <w:b/>
          <w:color w:val="000000"/>
          <w:lang w:eastAsia="nb-NO"/>
        </w:rPr>
      </w:pPr>
    </w:p>
    <w:p w14:paraId="03881117" w14:textId="77777777" w:rsidR="00121F27" w:rsidRDefault="00121F27" w:rsidP="00666480">
      <w:pPr>
        <w:rPr>
          <w:rFonts w:ascii="Calibri" w:eastAsia="Times New Roman" w:hAnsi="Calibri" w:cs="Calibri"/>
          <w:b/>
          <w:color w:val="000000"/>
          <w:lang w:eastAsia="nb-NO"/>
        </w:rPr>
      </w:pPr>
    </w:p>
    <w:p w14:paraId="3F71A0F9" w14:textId="77777777" w:rsidR="00121F27" w:rsidRDefault="00121F27" w:rsidP="00666480">
      <w:pPr>
        <w:rPr>
          <w:rFonts w:ascii="Calibri" w:eastAsia="Times New Roman" w:hAnsi="Calibri" w:cs="Calibri"/>
          <w:b/>
          <w:color w:val="000000"/>
          <w:lang w:eastAsia="nb-NO"/>
        </w:rPr>
      </w:pPr>
    </w:p>
    <w:p w14:paraId="1B6EED9E" w14:textId="1604565B" w:rsidR="00666480" w:rsidRDefault="00666480" w:rsidP="00666480">
      <w:pPr>
        <w:rPr>
          <w:rFonts w:ascii="Calibri" w:eastAsia="Times New Roman" w:hAnsi="Calibri" w:cs="Calibri"/>
          <w:color w:val="000000"/>
          <w:lang w:eastAsia="nb-NO"/>
        </w:rPr>
      </w:pPr>
      <w:r w:rsidRPr="000F6B6A">
        <w:rPr>
          <w:rFonts w:ascii="Calibri" w:eastAsia="Times New Roman" w:hAnsi="Calibri" w:cs="Calibri"/>
          <w:b/>
          <w:color w:val="000000"/>
          <w:lang w:eastAsia="nb-NO"/>
        </w:rPr>
        <w:lastRenderedPageBreak/>
        <w:t>Øvre Eiker kommune</w:t>
      </w:r>
      <w:r w:rsidRPr="000F6B6A">
        <w:rPr>
          <w:rFonts w:ascii="Calibri" w:eastAsia="Times New Roman" w:hAnsi="Calibri" w:cs="Calibri"/>
          <w:b/>
          <w:color w:val="000000"/>
          <w:lang w:eastAsia="nb-NO"/>
        </w:rPr>
        <w:br/>
      </w:r>
      <w:r>
        <w:rPr>
          <w:rFonts w:ascii="Calibri" w:eastAsia="Times New Roman" w:hAnsi="Calibri" w:cs="Calibri"/>
          <w:color w:val="000000"/>
          <w:lang w:eastAsia="nb-NO"/>
        </w:rPr>
        <w:t>Juni</w:t>
      </w:r>
      <w:r w:rsidRPr="000F6B6A">
        <w:rPr>
          <w:rFonts w:ascii="Calibri" w:eastAsia="Times New Roman" w:hAnsi="Calibri" w:cs="Calibri"/>
          <w:color w:val="000000"/>
          <w:lang w:eastAsia="nb-NO"/>
        </w:rPr>
        <w:t xml:space="preserve"> 2022: </w:t>
      </w:r>
      <w:r>
        <w:rPr>
          <w:rFonts w:ascii="Calibri" w:eastAsia="Times New Roman" w:hAnsi="Calibri" w:cs="Calibri"/>
          <w:color w:val="000000"/>
          <w:lang w:eastAsia="nb-NO"/>
        </w:rPr>
        <w:t xml:space="preserve">Ett </w:t>
      </w:r>
      <w:r w:rsidRPr="000F6B6A">
        <w:rPr>
          <w:rFonts w:ascii="Calibri" w:eastAsia="Times New Roman" w:hAnsi="Calibri" w:cs="Calibri"/>
          <w:color w:val="000000"/>
          <w:lang w:eastAsia="nb-NO"/>
        </w:rPr>
        <w:t>operativ</w:t>
      </w:r>
      <w:r>
        <w:rPr>
          <w:rFonts w:ascii="Calibri" w:eastAsia="Times New Roman" w:hAnsi="Calibri" w:cs="Calibri"/>
          <w:color w:val="000000"/>
          <w:lang w:eastAsia="nb-NO"/>
        </w:rPr>
        <w:t>t</w:t>
      </w:r>
      <w:r w:rsidRPr="000F6B6A">
        <w:rPr>
          <w:rFonts w:ascii="Calibri" w:eastAsia="Times New Roman" w:hAnsi="Calibri" w:cs="Calibri"/>
          <w:color w:val="000000"/>
          <w:lang w:eastAsia="nb-NO"/>
        </w:rPr>
        <w:t xml:space="preserve"> sykkeltellepunkt. I løpet av 2022 vil ett til</w:t>
      </w:r>
      <w:r>
        <w:rPr>
          <w:rFonts w:ascii="Calibri" w:eastAsia="Times New Roman" w:hAnsi="Calibri" w:cs="Calibri"/>
          <w:color w:val="000000"/>
          <w:lang w:eastAsia="nb-NO"/>
        </w:rPr>
        <w:t xml:space="preserve"> komme opp</w:t>
      </w:r>
      <w:r w:rsidRPr="000F6B6A">
        <w:rPr>
          <w:rFonts w:ascii="Calibri" w:eastAsia="Times New Roman" w:hAnsi="Calibri" w:cs="Calibri"/>
          <w:color w:val="000000"/>
          <w:lang w:eastAsia="nb-NO"/>
        </w:rPr>
        <w:t xml:space="preserve">. Er det midler igjen, vil også </w:t>
      </w:r>
      <w:r>
        <w:rPr>
          <w:rFonts w:ascii="Calibri" w:eastAsia="Times New Roman" w:hAnsi="Calibri" w:cs="Calibri"/>
          <w:color w:val="000000"/>
          <w:lang w:eastAsia="nb-NO"/>
        </w:rPr>
        <w:t>RV</w:t>
      </w:r>
      <w:r w:rsidRPr="000F6B6A">
        <w:rPr>
          <w:rFonts w:ascii="Calibri" w:eastAsia="Times New Roman" w:hAnsi="Calibri" w:cs="Calibri"/>
          <w:color w:val="000000"/>
          <w:lang w:eastAsia="nb-NO"/>
        </w:rPr>
        <w:t>350-forslaget (</w:t>
      </w:r>
      <w:r>
        <w:rPr>
          <w:rFonts w:ascii="Calibri" w:eastAsia="Times New Roman" w:hAnsi="Calibri" w:cs="Calibri"/>
          <w:color w:val="000000"/>
          <w:lang w:eastAsia="nb-NO"/>
        </w:rPr>
        <w:t xml:space="preserve">punkt </w:t>
      </w:r>
      <w:r w:rsidRPr="000F6B6A">
        <w:rPr>
          <w:rFonts w:ascii="Calibri" w:eastAsia="Times New Roman" w:hAnsi="Calibri" w:cs="Calibri"/>
          <w:color w:val="000000"/>
          <w:lang w:eastAsia="nb-NO"/>
        </w:rPr>
        <w:t>B</w:t>
      </w:r>
      <w:r>
        <w:rPr>
          <w:rFonts w:ascii="Calibri" w:eastAsia="Times New Roman" w:hAnsi="Calibri" w:cs="Calibri"/>
          <w:color w:val="000000"/>
          <w:lang w:eastAsia="nb-NO"/>
        </w:rPr>
        <w:t>-2 over</w:t>
      </w:r>
      <w:r w:rsidRPr="000F6B6A">
        <w:rPr>
          <w:rFonts w:ascii="Calibri" w:eastAsia="Times New Roman" w:hAnsi="Calibri" w:cs="Calibri"/>
          <w:color w:val="000000"/>
          <w:lang w:eastAsia="nb-NO"/>
        </w:rPr>
        <w:t>) bli prioritert.</w:t>
      </w:r>
    </w:p>
    <w:p w14:paraId="099E7801" w14:textId="77777777" w:rsidR="00666480" w:rsidRDefault="00666480" w:rsidP="00666480">
      <w:pPr>
        <w:rPr>
          <w:rFonts w:ascii="Calibri" w:eastAsia="Times New Roman" w:hAnsi="Calibri" w:cs="Calibri"/>
          <w:color w:val="000000"/>
          <w:lang w:eastAsia="nb-NO"/>
        </w:rPr>
      </w:pPr>
      <w:r>
        <w:rPr>
          <w:rFonts w:ascii="Calibri" w:eastAsia="Times New Roman" w:hAnsi="Calibri" w:cs="Calibri"/>
          <w:noProof/>
          <w:color w:val="000000"/>
          <w:lang w:eastAsia="nb-NO"/>
        </w:rPr>
        <w:drawing>
          <wp:inline distT="0" distB="0" distL="0" distR="0" wp14:anchorId="4C0CF971" wp14:editId="28CA399F">
            <wp:extent cx="4925683" cy="2691320"/>
            <wp:effectExtent l="0" t="0" r="8890" b="0"/>
            <wp:docPr id="3" name="Bilde 3"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kart&#10;&#10;Automatisk generert beskrivelse"/>
                    <pic:cNvPicPr>
                      <a:picLocks noChangeAspect="1" noChangeArrowheads="1"/>
                    </pic:cNvPicPr>
                  </pic:nvPicPr>
                  <pic:blipFill rotWithShape="1">
                    <a:blip r:embed="rId13">
                      <a:extLst>
                        <a:ext uri="{28A0092B-C50C-407E-A947-70E740481C1C}">
                          <a14:useLocalDpi xmlns:a14="http://schemas.microsoft.com/office/drawing/2010/main" val="0"/>
                        </a:ext>
                      </a:extLst>
                    </a:blip>
                    <a:srcRect l="9757" t="30935" r="25355" b="14142"/>
                    <a:stretch/>
                  </pic:blipFill>
                  <pic:spPr bwMode="auto">
                    <a:xfrm>
                      <a:off x="0" y="0"/>
                      <a:ext cx="4939546" cy="2698894"/>
                    </a:xfrm>
                    <a:prstGeom prst="rect">
                      <a:avLst/>
                    </a:prstGeom>
                    <a:noFill/>
                    <a:ln>
                      <a:noFill/>
                    </a:ln>
                    <a:extLst>
                      <a:ext uri="{53640926-AAD7-44D8-BBD7-CCE9431645EC}">
                        <a14:shadowObscured xmlns:a14="http://schemas.microsoft.com/office/drawing/2010/main"/>
                      </a:ext>
                    </a:extLst>
                  </pic:spPr>
                </pic:pic>
              </a:graphicData>
            </a:graphic>
          </wp:inline>
        </w:drawing>
      </w:r>
    </w:p>
    <w:p w14:paraId="1F6E7B48" w14:textId="77777777" w:rsidR="00666480" w:rsidRPr="000F6B6A" w:rsidRDefault="00666480" w:rsidP="00666480">
      <w:pPr>
        <w:rPr>
          <w:rFonts w:ascii="Calibri" w:eastAsia="Times New Roman" w:hAnsi="Calibri" w:cs="Calibri"/>
          <w:b/>
          <w:color w:val="000000"/>
          <w:lang w:eastAsia="nb-NO"/>
        </w:rPr>
      </w:pPr>
    </w:p>
    <w:p w14:paraId="6C7C467B" w14:textId="06C58EB0" w:rsidR="00666480" w:rsidRPr="00167503" w:rsidRDefault="00666480" w:rsidP="00666480">
      <w:pPr>
        <w:rPr>
          <w:rFonts w:ascii="Calibri" w:eastAsia="Times New Roman" w:hAnsi="Calibri" w:cs="Calibri"/>
          <w:color w:val="000000"/>
          <w:lang w:eastAsia="nb-NO"/>
        </w:rPr>
      </w:pPr>
      <w:r w:rsidRPr="000F6B6A">
        <w:rPr>
          <w:rFonts w:ascii="Calibri" w:eastAsia="Times New Roman" w:hAnsi="Calibri" w:cs="Calibri"/>
          <w:b/>
          <w:color w:val="000000"/>
          <w:lang w:eastAsia="nb-NO"/>
        </w:rPr>
        <w:t>Drammen kommune</w:t>
      </w:r>
      <w:r w:rsidRPr="000F6B6A">
        <w:rPr>
          <w:rFonts w:ascii="Calibri" w:eastAsia="Times New Roman" w:hAnsi="Calibri" w:cs="Calibri"/>
          <w:b/>
          <w:color w:val="000000"/>
          <w:lang w:eastAsia="nb-NO"/>
        </w:rPr>
        <w:br/>
      </w:r>
      <w:r>
        <w:rPr>
          <w:rFonts w:ascii="Calibri" w:eastAsia="Times New Roman" w:hAnsi="Calibri" w:cs="Calibri"/>
          <w:color w:val="000000"/>
          <w:lang w:eastAsia="nb-NO"/>
        </w:rPr>
        <w:t>Juni</w:t>
      </w:r>
      <w:r w:rsidRPr="000F6B6A">
        <w:rPr>
          <w:rFonts w:ascii="Calibri" w:eastAsia="Times New Roman" w:hAnsi="Calibri" w:cs="Calibri"/>
          <w:color w:val="000000"/>
          <w:lang w:eastAsia="nb-NO"/>
        </w:rPr>
        <w:t xml:space="preserve"> 2022: </w:t>
      </w:r>
      <w:r>
        <w:rPr>
          <w:rFonts w:ascii="Calibri" w:eastAsia="Times New Roman" w:hAnsi="Calibri" w:cs="Calibri"/>
          <w:color w:val="000000"/>
          <w:lang w:eastAsia="nb-NO"/>
        </w:rPr>
        <w:t>Tre</w:t>
      </w:r>
      <w:r w:rsidRPr="000F6B6A">
        <w:rPr>
          <w:rFonts w:ascii="Calibri" w:eastAsia="Times New Roman" w:hAnsi="Calibri" w:cs="Calibri"/>
          <w:color w:val="000000"/>
          <w:lang w:eastAsia="nb-NO"/>
        </w:rPr>
        <w:t xml:space="preserve"> operative sykkeltellepunkter. </w:t>
      </w:r>
      <w:r>
        <w:rPr>
          <w:rFonts w:ascii="Calibri" w:eastAsia="Times New Roman" w:hAnsi="Calibri" w:cs="Calibri"/>
          <w:color w:val="000000"/>
          <w:lang w:eastAsia="nb-NO"/>
        </w:rPr>
        <w:t>Ett tellepunkt til blir tilgengelig sommer/høst 2022</w:t>
      </w:r>
      <w:r w:rsidRPr="000F6B6A">
        <w:rPr>
          <w:rFonts w:ascii="Calibri" w:eastAsia="Times New Roman" w:hAnsi="Calibri" w:cs="Calibri"/>
          <w:color w:val="000000"/>
          <w:lang w:eastAsia="nb-NO"/>
        </w:rPr>
        <w:t>.</w:t>
      </w:r>
      <w:r>
        <w:rPr>
          <w:rFonts w:ascii="Calibri" w:eastAsia="Times New Roman" w:hAnsi="Calibri" w:cs="Calibri"/>
          <w:color w:val="000000"/>
          <w:lang w:eastAsia="nb-NO"/>
        </w:rPr>
        <w:t xml:space="preserve"> </w:t>
      </w:r>
      <w:r w:rsidRPr="000F6B6A">
        <w:rPr>
          <w:rFonts w:ascii="Calibri" w:eastAsia="Times New Roman" w:hAnsi="Calibri" w:cs="Calibri"/>
          <w:color w:val="000000"/>
          <w:lang w:eastAsia="nb-NO"/>
        </w:rPr>
        <w:t xml:space="preserve">Er det midler igjen, vil også </w:t>
      </w:r>
      <w:r>
        <w:rPr>
          <w:rFonts w:ascii="Calibri" w:eastAsia="Times New Roman" w:hAnsi="Calibri" w:cs="Calibri"/>
          <w:color w:val="000000"/>
          <w:lang w:eastAsia="nb-NO"/>
        </w:rPr>
        <w:t>E134</w:t>
      </w:r>
      <w:r w:rsidRPr="000F6B6A">
        <w:rPr>
          <w:rFonts w:ascii="Calibri" w:eastAsia="Times New Roman" w:hAnsi="Calibri" w:cs="Calibri"/>
          <w:color w:val="000000"/>
          <w:lang w:eastAsia="nb-NO"/>
        </w:rPr>
        <w:t>-forslaget (</w:t>
      </w:r>
      <w:r>
        <w:rPr>
          <w:rFonts w:ascii="Calibri" w:eastAsia="Times New Roman" w:hAnsi="Calibri" w:cs="Calibri"/>
          <w:color w:val="000000"/>
          <w:lang w:eastAsia="nb-NO"/>
        </w:rPr>
        <w:t xml:space="preserve">punkt </w:t>
      </w:r>
      <w:r w:rsidRPr="000F6B6A">
        <w:rPr>
          <w:rFonts w:ascii="Calibri" w:eastAsia="Times New Roman" w:hAnsi="Calibri" w:cs="Calibri"/>
          <w:color w:val="000000"/>
          <w:lang w:eastAsia="nb-NO"/>
        </w:rPr>
        <w:t>B</w:t>
      </w:r>
      <w:r>
        <w:rPr>
          <w:rFonts w:ascii="Calibri" w:eastAsia="Times New Roman" w:hAnsi="Calibri" w:cs="Calibri"/>
          <w:color w:val="000000"/>
          <w:lang w:eastAsia="nb-NO"/>
        </w:rPr>
        <w:t>-3 over</w:t>
      </w:r>
      <w:r w:rsidRPr="000F6B6A">
        <w:rPr>
          <w:rFonts w:ascii="Calibri" w:eastAsia="Times New Roman" w:hAnsi="Calibri" w:cs="Calibri"/>
          <w:color w:val="000000"/>
          <w:lang w:eastAsia="nb-NO"/>
        </w:rPr>
        <w:t xml:space="preserve">) bli prioritert. Otus3D-telleutstyret, som beskrevet over </w:t>
      </w:r>
      <w:r>
        <w:rPr>
          <w:rFonts w:ascii="Calibri" w:eastAsia="Times New Roman" w:hAnsi="Calibri" w:cs="Calibri"/>
          <w:color w:val="000000"/>
          <w:lang w:eastAsia="nb-NO"/>
        </w:rPr>
        <w:t xml:space="preserve">i punkt </w:t>
      </w:r>
      <w:r w:rsidRPr="000F6B6A">
        <w:rPr>
          <w:rFonts w:ascii="Calibri" w:eastAsia="Times New Roman" w:hAnsi="Calibri" w:cs="Calibri"/>
          <w:color w:val="000000"/>
          <w:lang w:eastAsia="nb-NO"/>
        </w:rPr>
        <w:t>A, kommer i tillegg</w:t>
      </w:r>
      <w:r w:rsidR="00B90F25">
        <w:rPr>
          <w:rFonts w:ascii="Calibri" w:eastAsia="Times New Roman" w:hAnsi="Calibri" w:cs="Calibri"/>
          <w:color w:val="000000"/>
          <w:lang w:eastAsia="nb-NO"/>
        </w:rPr>
        <w:t xml:space="preserve"> (markert med røde </w:t>
      </w:r>
      <w:r w:rsidR="00B90F25">
        <w:rPr>
          <w:rFonts w:ascii="Calibri" w:eastAsia="Times New Roman" w:hAnsi="Calibri" w:cs="Calibri"/>
          <w:color w:val="000000"/>
          <w:lang w:eastAsia="nb-NO"/>
        </w:rPr>
        <w:t>firkant</w:t>
      </w:r>
      <w:r w:rsidR="00B90F25">
        <w:rPr>
          <w:rFonts w:ascii="Calibri" w:eastAsia="Times New Roman" w:hAnsi="Calibri" w:cs="Calibri"/>
          <w:color w:val="000000"/>
          <w:lang w:eastAsia="nb-NO"/>
        </w:rPr>
        <w:t>er)</w:t>
      </w:r>
      <w:r w:rsidRPr="000F6B6A">
        <w:rPr>
          <w:rFonts w:ascii="Calibri" w:eastAsia="Times New Roman" w:hAnsi="Calibri" w:cs="Calibri"/>
          <w:color w:val="000000"/>
          <w:lang w:eastAsia="nb-NO"/>
        </w:rPr>
        <w:t>. Tellebarometeret ved Nedre Strandgate</w:t>
      </w:r>
      <w:r w:rsidR="00B90F25">
        <w:rPr>
          <w:rFonts w:ascii="Calibri" w:eastAsia="Times New Roman" w:hAnsi="Calibri" w:cs="Calibri"/>
          <w:color w:val="000000"/>
          <w:lang w:eastAsia="nb-NO"/>
        </w:rPr>
        <w:t xml:space="preserve"> (markert med blå firkant)</w:t>
      </w:r>
      <w:r w:rsidRPr="000F6B6A">
        <w:rPr>
          <w:rFonts w:ascii="Calibri" w:eastAsia="Times New Roman" w:hAnsi="Calibri" w:cs="Calibri"/>
          <w:color w:val="000000"/>
          <w:lang w:eastAsia="nb-NO"/>
        </w:rPr>
        <w:t xml:space="preserve"> teller også elsparkesykler, og vil dermed ikke kunne legges på trafikkdata.no.</w:t>
      </w:r>
      <w:r>
        <w:rPr>
          <w:rFonts w:ascii="Calibri" w:eastAsia="Times New Roman" w:hAnsi="Calibri" w:cs="Calibri"/>
          <w:color w:val="000000"/>
          <w:lang w:eastAsia="nb-NO"/>
        </w:rPr>
        <w:t xml:space="preserve"> Det er også berammet inn en sykkelteller langs sykkelvegen til det nye sykehuset på Brakerøya, men denne vil komme opp etter 2023.</w:t>
      </w:r>
    </w:p>
    <w:p w14:paraId="76A8C7E7" w14:textId="38252CAB" w:rsidR="00666480" w:rsidRPr="000F6B6A" w:rsidRDefault="00BB7774" w:rsidP="00666480">
      <w:pPr>
        <w:rPr>
          <w:rFonts w:ascii="Calibri" w:eastAsia="Times New Roman" w:hAnsi="Calibri" w:cs="Calibri"/>
          <w:color w:val="000000"/>
          <w:lang w:eastAsia="nb-NO"/>
        </w:rPr>
      </w:pPr>
      <w:r>
        <w:rPr>
          <w:rFonts w:ascii="Calibri" w:eastAsia="Times New Roman" w:hAnsi="Calibri" w:cs="Calibri"/>
          <w:noProof/>
          <w:color w:val="000000"/>
          <w:lang w:eastAsia="nb-NO"/>
        </w:rPr>
        <w:drawing>
          <wp:inline distT="0" distB="0" distL="0" distR="0" wp14:anchorId="6BC62C2D" wp14:editId="64D3C48C">
            <wp:extent cx="5904249" cy="2076450"/>
            <wp:effectExtent l="0" t="0" r="127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2317" r="4470"/>
                    <a:stretch/>
                  </pic:blipFill>
                  <pic:spPr bwMode="auto">
                    <a:xfrm>
                      <a:off x="0" y="0"/>
                      <a:ext cx="5909864" cy="2078425"/>
                    </a:xfrm>
                    <a:prstGeom prst="rect">
                      <a:avLst/>
                    </a:prstGeom>
                    <a:noFill/>
                    <a:ln>
                      <a:noFill/>
                    </a:ln>
                    <a:extLst>
                      <a:ext uri="{53640926-AAD7-44D8-BBD7-CCE9431645EC}">
                        <a14:shadowObscured xmlns:a14="http://schemas.microsoft.com/office/drawing/2010/main"/>
                      </a:ext>
                    </a:extLst>
                  </pic:spPr>
                </pic:pic>
              </a:graphicData>
            </a:graphic>
          </wp:inline>
        </w:drawing>
      </w:r>
    </w:p>
    <w:p w14:paraId="018AFB4B" w14:textId="77777777" w:rsidR="00121F27" w:rsidRDefault="00121F27" w:rsidP="00666480">
      <w:pPr>
        <w:rPr>
          <w:rFonts w:ascii="Calibri" w:eastAsia="Times New Roman" w:hAnsi="Calibri" w:cs="Calibri"/>
          <w:b/>
          <w:color w:val="000000"/>
          <w:lang w:eastAsia="nb-NO"/>
        </w:rPr>
      </w:pPr>
    </w:p>
    <w:p w14:paraId="18BD58CD" w14:textId="77777777" w:rsidR="00121F27" w:rsidRDefault="00121F27" w:rsidP="00666480">
      <w:pPr>
        <w:rPr>
          <w:rFonts w:ascii="Calibri" w:eastAsia="Times New Roman" w:hAnsi="Calibri" w:cs="Calibri"/>
          <w:b/>
          <w:color w:val="000000"/>
          <w:lang w:eastAsia="nb-NO"/>
        </w:rPr>
      </w:pPr>
    </w:p>
    <w:p w14:paraId="4EF33F7A" w14:textId="77777777" w:rsidR="00121F27" w:rsidRDefault="00121F27" w:rsidP="00666480">
      <w:pPr>
        <w:rPr>
          <w:rFonts w:ascii="Calibri" w:eastAsia="Times New Roman" w:hAnsi="Calibri" w:cs="Calibri"/>
          <w:b/>
          <w:color w:val="000000"/>
          <w:lang w:eastAsia="nb-NO"/>
        </w:rPr>
      </w:pPr>
    </w:p>
    <w:p w14:paraId="4409E66C" w14:textId="330481C5" w:rsidR="00666480" w:rsidRPr="000F6B6A" w:rsidRDefault="00666480" w:rsidP="00666480">
      <w:pPr>
        <w:rPr>
          <w:rFonts w:ascii="Calibri" w:eastAsia="Times New Roman" w:hAnsi="Calibri" w:cs="Calibri"/>
          <w:b/>
          <w:color w:val="000000"/>
          <w:lang w:eastAsia="nb-NO"/>
        </w:rPr>
      </w:pPr>
      <w:r w:rsidRPr="000F6B6A">
        <w:rPr>
          <w:rFonts w:ascii="Calibri" w:eastAsia="Times New Roman" w:hAnsi="Calibri" w:cs="Calibri"/>
          <w:b/>
          <w:color w:val="000000"/>
          <w:lang w:eastAsia="nb-NO"/>
        </w:rPr>
        <w:lastRenderedPageBreak/>
        <w:t>Lier kommune</w:t>
      </w:r>
      <w:r w:rsidRPr="000F6B6A">
        <w:rPr>
          <w:rFonts w:ascii="Calibri" w:eastAsia="Times New Roman" w:hAnsi="Calibri" w:cs="Calibri"/>
          <w:b/>
          <w:color w:val="000000"/>
          <w:lang w:eastAsia="nb-NO"/>
        </w:rPr>
        <w:br/>
      </w:r>
      <w:r w:rsidRPr="000F6B6A">
        <w:rPr>
          <w:rFonts w:ascii="Calibri" w:eastAsia="Times New Roman" w:hAnsi="Calibri" w:cs="Calibri"/>
          <w:color w:val="000000"/>
          <w:lang w:eastAsia="nb-NO"/>
        </w:rPr>
        <w:t xml:space="preserve">Mars 2022: To operative sykkeltellepunkter. </w:t>
      </w:r>
      <w:r>
        <w:rPr>
          <w:rFonts w:ascii="Calibri" w:eastAsia="Times New Roman" w:hAnsi="Calibri" w:cs="Calibri"/>
          <w:color w:val="000000"/>
          <w:lang w:eastAsia="nb-NO"/>
        </w:rPr>
        <w:t>Sommer/høst 2022</w:t>
      </w:r>
      <w:r w:rsidRPr="000F6B6A">
        <w:rPr>
          <w:rFonts w:ascii="Calibri" w:eastAsia="Times New Roman" w:hAnsi="Calibri" w:cs="Calibri"/>
          <w:color w:val="000000"/>
          <w:lang w:eastAsia="nb-NO"/>
        </w:rPr>
        <w:t xml:space="preserve">: Totalt tre tellepunkt. Er det </w:t>
      </w:r>
      <w:r>
        <w:rPr>
          <w:rFonts w:ascii="Calibri" w:eastAsia="Times New Roman" w:hAnsi="Calibri" w:cs="Calibri"/>
          <w:color w:val="000000"/>
          <w:lang w:eastAsia="nb-NO"/>
        </w:rPr>
        <w:t>midler</w:t>
      </w:r>
      <w:r w:rsidRPr="000F6B6A">
        <w:rPr>
          <w:rFonts w:ascii="Calibri" w:eastAsia="Times New Roman" w:hAnsi="Calibri" w:cs="Calibri"/>
          <w:color w:val="000000"/>
          <w:lang w:eastAsia="nb-NO"/>
        </w:rPr>
        <w:t xml:space="preserve"> igjen vil også E134-forslaget over (</w:t>
      </w:r>
      <w:r>
        <w:rPr>
          <w:rFonts w:ascii="Calibri" w:eastAsia="Times New Roman" w:hAnsi="Calibri" w:cs="Calibri"/>
          <w:color w:val="000000"/>
          <w:lang w:eastAsia="nb-NO"/>
        </w:rPr>
        <w:t>B-2</w:t>
      </w:r>
      <w:r w:rsidRPr="000F6B6A">
        <w:rPr>
          <w:rFonts w:ascii="Calibri" w:eastAsia="Times New Roman" w:hAnsi="Calibri" w:cs="Calibri"/>
          <w:color w:val="000000"/>
          <w:lang w:eastAsia="nb-NO"/>
        </w:rPr>
        <w:t>) og ytterligere punkt (</w:t>
      </w:r>
      <w:r>
        <w:rPr>
          <w:rFonts w:ascii="Calibri" w:eastAsia="Times New Roman" w:hAnsi="Calibri" w:cs="Calibri"/>
          <w:color w:val="000000"/>
          <w:lang w:eastAsia="nb-NO"/>
        </w:rPr>
        <w:t>D over</w:t>
      </w:r>
      <w:r w:rsidRPr="000F6B6A">
        <w:rPr>
          <w:rFonts w:ascii="Calibri" w:eastAsia="Times New Roman" w:hAnsi="Calibri" w:cs="Calibri"/>
          <w:color w:val="000000"/>
          <w:lang w:eastAsia="nb-NO"/>
        </w:rPr>
        <w:t>) bli satt opp.</w:t>
      </w:r>
    </w:p>
    <w:p w14:paraId="4AD9A0AA" w14:textId="77777777" w:rsidR="00666480" w:rsidRPr="000F6B6A" w:rsidRDefault="00666480" w:rsidP="00666480">
      <w:pPr>
        <w:rPr>
          <w:rFonts w:ascii="Calibri" w:eastAsia="Times New Roman" w:hAnsi="Calibri" w:cs="Calibri"/>
          <w:color w:val="000000"/>
          <w:lang w:eastAsia="nb-NO"/>
        </w:rPr>
      </w:pPr>
      <w:r>
        <w:rPr>
          <w:rFonts w:ascii="Calibri" w:eastAsia="Times New Roman" w:hAnsi="Calibri" w:cs="Calibri"/>
          <w:noProof/>
          <w:color w:val="000000"/>
          <w:lang w:eastAsia="nb-NO"/>
        </w:rPr>
        <w:drawing>
          <wp:inline distT="0" distB="0" distL="0" distR="0" wp14:anchorId="1968B580" wp14:editId="61079DCE">
            <wp:extent cx="2126121" cy="3947968"/>
            <wp:effectExtent l="0" t="0" r="7620" b="0"/>
            <wp:docPr id="5" name="Bilde 5"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kart&#10;&#10;Automatisk generert beskrivelse"/>
                    <pic:cNvPicPr>
                      <a:picLocks noChangeAspect="1" noChangeArrowheads="1"/>
                    </pic:cNvPicPr>
                  </pic:nvPicPr>
                  <pic:blipFill rotWithShape="1">
                    <a:blip r:embed="rId15">
                      <a:extLst>
                        <a:ext uri="{28A0092B-C50C-407E-A947-70E740481C1C}">
                          <a14:useLocalDpi xmlns:a14="http://schemas.microsoft.com/office/drawing/2010/main" val="0"/>
                        </a:ext>
                      </a:extLst>
                    </a:blip>
                    <a:srcRect t="6134" r="15299"/>
                    <a:stretch/>
                  </pic:blipFill>
                  <pic:spPr bwMode="auto">
                    <a:xfrm>
                      <a:off x="0" y="0"/>
                      <a:ext cx="2128316" cy="3952045"/>
                    </a:xfrm>
                    <a:prstGeom prst="rect">
                      <a:avLst/>
                    </a:prstGeom>
                    <a:noFill/>
                    <a:ln>
                      <a:noFill/>
                    </a:ln>
                    <a:extLst>
                      <a:ext uri="{53640926-AAD7-44D8-BBD7-CCE9431645EC}">
                        <a14:shadowObscured xmlns:a14="http://schemas.microsoft.com/office/drawing/2010/main"/>
                      </a:ext>
                    </a:extLst>
                  </pic:spPr>
                </pic:pic>
              </a:graphicData>
            </a:graphic>
          </wp:inline>
        </w:drawing>
      </w:r>
    </w:p>
    <w:p w14:paraId="19F57506" w14:textId="77777777" w:rsidR="00666480" w:rsidRDefault="00666480" w:rsidP="00666480">
      <w:pPr>
        <w:rPr>
          <w:rFonts w:eastAsia="Times New Roman" w:cstheme="minorHAnsi"/>
          <w:i/>
          <w:color w:val="000000"/>
          <w:lang w:eastAsia="nb-NO"/>
        </w:rPr>
      </w:pPr>
    </w:p>
    <w:p w14:paraId="52D4A217" w14:textId="40145068" w:rsidR="00C12B55" w:rsidRPr="00BC04D9" w:rsidRDefault="00C12B55" w:rsidP="00D064DD">
      <w:pPr>
        <w:autoSpaceDE w:val="0"/>
        <w:autoSpaceDN w:val="0"/>
        <w:adjustRightInd w:val="0"/>
        <w:spacing w:before="100" w:after="100"/>
        <w:rPr>
          <w:rFonts w:ascii="Arial" w:hAnsi="Arial" w:cs="Arial"/>
          <w:b/>
          <w:bCs/>
          <w:sz w:val="24"/>
          <w:szCs w:val="24"/>
          <w:lang w:eastAsia="nb-NO"/>
        </w:rPr>
      </w:pPr>
      <w:r w:rsidRPr="0018358B">
        <w:rPr>
          <w:rFonts w:ascii="Arial" w:eastAsia="Times New Roman" w:hAnsi="Arial" w:cs="Arial"/>
          <w:b/>
          <w:lang w:eastAsia="nb-NO"/>
        </w:rPr>
        <w:br/>
      </w:r>
    </w:p>
    <w:p w14:paraId="425B3614" w14:textId="46000428" w:rsidR="00C647C2" w:rsidRPr="00C647C2" w:rsidRDefault="00D05BED" w:rsidP="00C647C2">
      <w:pPr>
        <w:rPr>
          <w:lang w:eastAsia="nb-NO"/>
        </w:rPr>
      </w:pPr>
      <w:r>
        <w:rPr>
          <w:lang w:eastAsia="nb-NO"/>
        </w:rPr>
        <w:br/>
      </w:r>
      <w:r>
        <w:rPr>
          <w:lang w:eastAsia="nb-NO"/>
        </w:rPr>
        <w:br/>
      </w:r>
    </w:p>
    <w:p w14:paraId="7B7D20A5" w14:textId="5350C3E3" w:rsidR="008D715D" w:rsidRPr="005E326F" w:rsidRDefault="00C647C2" w:rsidP="00B7619F">
      <w:pPr>
        <w:pStyle w:val="Overskrift1"/>
      </w:pPr>
      <w:r w:rsidRPr="00C647C2">
        <w:t xml:space="preserve">Sak </w:t>
      </w:r>
      <w:r w:rsidR="00D064DD">
        <w:t>13</w:t>
      </w:r>
      <w:r w:rsidRPr="00C647C2">
        <w:t xml:space="preserve">/22 </w:t>
      </w:r>
      <w:r w:rsidR="00D064DD">
        <w:t>Eventuelt</w:t>
      </w:r>
    </w:p>
    <w:p w14:paraId="5955B309" w14:textId="061A8698" w:rsidR="002D01EB" w:rsidRPr="003B4BE1" w:rsidRDefault="002D01EB" w:rsidP="003B4BE1">
      <w:pPr>
        <w:pStyle w:val="Overskrift1"/>
      </w:pPr>
      <w:r>
        <w:br w:type="page"/>
      </w:r>
      <w:bookmarkStart w:id="2" w:name="_Ref105575469"/>
      <w:r w:rsidR="00C36CF7" w:rsidRPr="003B4BE1">
        <w:lastRenderedPageBreak/>
        <w:t xml:space="preserve">Vedlegg </w:t>
      </w:r>
      <w:r w:rsidR="00095E3C" w:rsidRPr="003B4BE1">
        <w:t>1</w:t>
      </w:r>
      <w:r w:rsidR="003B4BE1" w:rsidRPr="003B4BE1">
        <w:t xml:space="preserve"> Møtereferat ATM-utvalget nr. 02/22 – 1. april 2022</w:t>
      </w:r>
      <w:bookmarkEnd w:id="2"/>
    </w:p>
    <w:tbl>
      <w:tblPr>
        <w:tblStyle w:val="Tabellrutenett"/>
        <w:tblW w:w="0" w:type="auto"/>
        <w:tblLook w:val="04A0" w:firstRow="1" w:lastRow="0" w:firstColumn="1" w:lastColumn="0" w:noHBand="0" w:noVBand="1"/>
      </w:tblPr>
      <w:tblGrid>
        <w:gridCol w:w="1271"/>
        <w:gridCol w:w="7791"/>
      </w:tblGrid>
      <w:tr w:rsidR="005341D3" w14:paraId="326192A8" w14:textId="77777777" w:rsidTr="00AB5F90">
        <w:tc>
          <w:tcPr>
            <w:tcW w:w="9062" w:type="dxa"/>
            <w:gridSpan w:val="2"/>
          </w:tcPr>
          <w:p w14:paraId="4304A7A5" w14:textId="77777777" w:rsidR="005341D3" w:rsidRDefault="005341D3" w:rsidP="00AB5F90">
            <w:pPr>
              <w:spacing w:line="276" w:lineRule="auto"/>
              <w:jc w:val="center"/>
              <w:rPr>
                <w:b/>
                <w:bCs/>
                <w:sz w:val="36"/>
                <w:szCs w:val="36"/>
              </w:rPr>
            </w:pPr>
            <w:r>
              <w:rPr>
                <w:b/>
                <w:bCs/>
                <w:sz w:val="36"/>
                <w:szCs w:val="36"/>
              </w:rPr>
              <w:t>Møtereferat ATM-utvalget</w:t>
            </w:r>
          </w:p>
          <w:p w14:paraId="24A03D6F" w14:textId="77777777" w:rsidR="005341D3" w:rsidRPr="003150CA" w:rsidRDefault="005341D3" w:rsidP="00AB5F90">
            <w:pPr>
              <w:spacing w:line="276" w:lineRule="auto"/>
              <w:jc w:val="center"/>
              <w:rPr>
                <w:b/>
                <w:bCs/>
                <w:sz w:val="28"/>
                <w:szCs w:val="28"/>
              </w:rPr>
            </w:pPr>
            <w:r w:rsidRPr="003150CA">
              <w:rPr>
                <w:b/>
                <w:bCs/>
                <w:sz w:val="28"/>
                <w:szCs w:val="28"/>
              </w:rPr>
              <w:t>Møte nr. 02/22 – 2022-04-01</w:t>
            </w:r>
          </w:p>
        </w:tc>
      </w:tr>
      <w:tr w:rsidR="005341D3" w14:paraId="16423444" w14:textId="77777777" w:rsidTr="00AB5F90">
        <w:tc>
          <w:tcPr>
            <w:tcW w:w="1271" w:type="dxa"/>
          </w:tcPr>
          <w:p w14:paraId="64440DDF" w14:textId="77777777" w:rsidR="005341D3" w:rsidRDefault="005341D3" w:rsidP="00AB5F90">
            <w:r>
              <w:t>Til stede</w:t>
            </w:r>
          </w:p>
        </w:tc>
        <w:tc>
          <w:tcPr>
            <w:tcW w:w="7791" w:type="dxa"/>
          </w:tcPr>
          <w:p w14:paraId="21D511DC" w14:textId="77777777" w:rsidR="005341D3" w:rsidRPr="00AF2A35" w:rsidRDefault="005341D3" w:rsidP="00AB5F90">
            <w:pPr>
              <w:rPr>
                <w:rFonts w:ascii="Calibri" w:eastAsia="Times New Roman" w:hAnsi="Calibri" w:cs="Calibri"/>
                <w:color w:val="000000" w:themeColor="text1"/>
                <w:sz w:val="24"/>
                <w:szCs w:val="24"/>
                <w:lang w:eastAsia="nb-NO"/>
              </w:rPr>
            </w:pPr>
            <w:r w:rsidRPr="00AF2A35">
              <w:rPr>
                <w:rFonts w:ascii="Calibri" w:hAnsi="Calibri" w:cs="Calibri"/>
                <w:b/>
                <w:bCs/>
                <w:sz w:val="24"/>
                <w:szCs w:val="24"/>
              </w:rPr>
              <w:t>ATM-utvalget:</w:t>
            </w:r>
            <w:r w:rsidRPr="00AF2A35">
              <w:rPr>
                <w:rFonts w:ascii="Calibri" w:hAnsi="Calibri" w:cs="Calibri"/>
                <w:b/>
                <w:bCs/>
                <w:sz w:val="24"/>
                <w:szCs w:val="24"/>
              </w:rPr>
              <w:br/>
            </w:r>
            <w:r w:rsidRPr="00AF2A35">
              <w:rPr>
                <w:rFonts w:ascii="Calibri" w:hAnsi="Calibri" w:cs="Calibri"/>
                <w:sz w:val="24"/>
                <w:szCs w:val="24"/>
              </w:rPr>
              <w:t>Monica Myrvold Berg, ordfører, Drammen kommune (leder)</w:t>
            </w:r>
            <w:r w:rsidRPr="00AF2A35">
              <w:rPr>
                <w:rFonts w:ascii="Calibri" w:hAnsi="Calibri" w:cs="Calibri"/>
                <w:sz w:val="24"/>
                <w:szCs w:val="24"/>
              </w:rPr>
              <w:br/>
              <w:t>Gunn Cecilie Ringdal, ordfører, Lier kommune (på teams)</w:t>
            </w:r>
            <w:r w:rsidRPr="00AF2A35">
              <w:rPr>
                <w:rFonts w:ascii="Calibri" w:hAnsi="Calibri" w:cs="Calibri"/>
                <w:sz w:val="24"/>
                <w:szCs w:val="24"/>
              </w:rPr>
              <w:br/>
            </w:r>
            <w:r w:rsidRPr="00AF2A35">
              <w:rPr>
                <w:rFonts w:ascii="Calibri" w:eastAsia="Times New Roman" w:hAnsi="Calibri" w:cs="Calibri"/>
                <w:color w:val="000000" w:themeColor="text1"/>
                <w:sz w:val="24"/>
                <w:szCs w:val="24"/>
                <w:lang w:eastAsia="nb-NO"/>
              </w:rPr>
              <w:t>Knut Kvale, ordfører, Øvre Eiker kommune (på teams)</w:t>
            </w:r>
          </w:p>
          <w:p w14:paraId="061AE357" w14:textId="77777777" w:rsidR="005341D3" w:rsidRPr="00AF2A35" w:rsidRDefault="005341D3" w:rsidP="00AB5F90">
            <w:pPr>
              <w:rPr>
                <w:rFonts w:ascii="Calibri" w:eastAsia="MS Mincho" w:hAnsi="Calibri" w:cs="Calibri"/>
                <w:color w:val="000000" w:themeColor="text1"/>
                <w:sz w:val="24"/>
                <w:szCs w:val="24"/>
                <w:lang w:eastAsia="nb-NO"/>
              </w:rPr>
            </w:pPr>
            <w:r w:rsidRPr="00AF2A35">
              <w:rPr>
                <w:rFonts w:ascii="Calibri" w:eastAsia="Times New Roman" w:hAnsi="Calibri" w:cs="Calibri"/>
                <w:color w:val="000000" w:themeColor="text1"/>
                <w:sz w:val="24"/>
                <w:szCs w:val="24"/>
                <w:lang w:eastAsia="nb-NO"/>
              </w:rPr>
              <w:t>Kari Anne Sand, ordfører, Kongsberg kommune (på teams)</w:t>
            </w:r>
            <w:r w:rsidRPr="00AF2A35">
              <w:rPr>
                <w:rFonts w:ascii="Calibri" w:eastAsia="Times New Roman" w:hAnsi="Calibri" w:cs="Calibri"/>
                <w:color w:val="000000" w:themeColor="text1"/>
                <w:sz w:val="24"/>
                <w:szCs w:val="24"/>
                <w:lang w:eastAsia="nb-NO"/>
              </w:rPr>
              <w:br/>
            </w:r>
            <w:r w:rsidRPr="00AF2A35">
              <w:rPr>
                <w:rFonts w:ascii="Calibri" w:eastAsia="MS Mincho" w:hAnsi="Calibri" w:cs="Calibri"/>
                <w:color w:val="000000" w:themeColor="text1"/>
                <w:sz w:val="24"/>
                <w:szCs w:val="24"/>
                <w:lang w:eastAsia="nb-NO"/>
              </w:rPr>
              <w:t>Olav Skinnes, fylkesråd samferdsel, Viken fylkeskommune (på teams)</w:t>
            </w:r>
          </w:p>
          <w:p w14:paraId="50903FD8" w14:textId="77777777" w:rsidR="005341D3" w:rsidRPr="00AF2A35" w:rsidRDefault="005341D3" w:rsidP="00AB5F90">
            <w:pPr>
              <w:autoSpaceDE w:val="0"/>
              <w:autoSpaceDN w:val="0"/>
              <w:adjustRightInd w:val="0"/>
              <w:rPr>
                <w:rFonts w:ascii="Calibri" w:eastAsia="MS Mincho" w:hAnsi="Calibri" w:cs="Calibri"/>
                <w:color w:val="000000" w:themeColor="text1"/>
                <w:sz w:val="24"/>
                <w:szCs w:val="24"/>
                <w:lang w:eastAsia="nb-NO"/>
              </w:rPr>
            </w:pPr>
            <w:r w:rsidRPr="00AF2A35">
              <w:rPr>
                <w:rFonts w:ascii="Calibri" w:eastAsia="MS Mincho" w:hAnsi="Calibri" w:cs="Calibri"/>
                <w:color w:val="000000" w:themeColor="text1"/>
                <w:sz w:val="24"/>
                <w:szCs w:val="24"/>
                <w:lang w:eastAsia="nb-NO"/>
              </w:rPr>
              <w:t>Fred Anton Mykland, avdelingsdirektør, Statens Vegvesen, transport og samfunn, transport øst</w:t>
            </w:r>
          </w:p>
          <w:p w14:paraId="48EE26FF" w14:textId="77777777" w:rsidR="005341D3" w:rsidRPr="00AF2A35" w:rsidRDefault="005341D3" w:rsidP="00AB5F90">
            <w:pPr>
              <w:rPr>
                <w:rFonts w:ascii="Calibri" w:eastAsia="Times New Roman" w:hAnsi="Calibri" w:cs="Calibri"/>
                <w:color w:val="000000" w:themeColor="text1"/>
                <w:sz w:val="24"/>
                <w:szCs w:val="24"/>
                <w:lang w:eastAsia="nb-NO"/>
              </w:rPr>
            </w:pPr>
            <w:r w:rsidRPr="00AF2A35">
              <w:rPr>
                <w:rFonts w:ascii="Calibri" w:eastAsia="Times New Roman" w:hAnsi="Calibri" w:cs="Calibri"/>
                <w:color w:val="000000" w:themeColor="text1"/>
                <w:sz w:val="24"/>
                <w:szCs w:val="24"/>
                <w:lang w:eastAsia="nb-NO"/>
              </w:rPr>
              <w:t>Benedicte Bruun-Lie, seksjonsleder, Jernbanedirektoratet</w:t>
            </w:r>
            <w:r w:rsidRPr="00AF2A35">
              <w:rPr>
                <w:rFonts w:ascii="Calibri" w:eastAsia="Times New Roman" w:hAnsi="Calibri" w:cs="Calibri"/>
                <w:color w:val="000000" w:themeColor="text1"/>
                <w:sz w:val="24"/>
                <w:szCs w:val="24"/>
                <w:lang w:eastAsia="nb-NO"/>
              </w:rPr>
              <w:br/>
            </w:r>
            <w:r w:rsidRPr="00AF2A35">
              <w:rPr>
                <w:rFonts w:ascii="Calibri" w:eastAsia="Times New Roman" w:hAnsi="Calibri" w:cs="Calibri"/>
                <w:color w:val="000000" w:themeColor="text1"/>
                <w:sz w:val="24"/>
                <w:szCs w:val="24"/>
                <w:lang w:eastAsia="nb-NO"/>
              </w:rPr>
              <w:br/>
            </w:r>
            <w:r w:rsidRPr="00AF2A35">
              <w:rPr>
                <w:rFonts w:ascii="Calibri" w:eastAsia="Times New Roman" w:hAnsi="Calibri" w:cs="Calibri"/>
                <w:b/>
                <w:color w:val="000000" w:themeColor="text1"/>
                <w:sz w:val="24"/>
                <w:szCs w:val="24"/>
                <w:lang w:eastAsia="nb-NO"/>
              </w:rPr>
              <w:t>Fra administrasjonen:</w:t>
            </w:r>
            <w:r w:rsidRPr="00AF2A35">
              <w:rPr>
                <w:rFonts w:ascii="Calibri" w:eastAsia="Times New Roman" w:hAnsi="Calibri" w:cs="Calibri"/>
                <w:b/>
                <w:color w:val="000000" w:themeColor="text1"/>
                <w:sz w:val="24"/>
                <w:szCs w:val="24"/>
                <w:lang w:eastAsia="nb-NO"/>
              </w:rPr>
              <w:br/>
            </w:r>
            <w:r w:rsidRPr="00AF2A35">
              <w:rPr>
                <w:rFonts w:ascii="Calibri" w:eastAsia="Times New Roman" w:hAnsi="Calibri" w:cs="Calibri"/>
                <w:color w:val="000000" w:themeColor="text1"/>
                <w:sz w:val="24"/>
                <w:szCs w:val="24"/>
                <w:lang w:eastAsia="nb-NO"/>
              </w:rPr>
              <w:t>Per Morstad, kommunedirektør, Kongsberg kommune</w:t>
            </w:r>
          </w:p>
          <w:p w14:paraId="735AE332" w14:textId="77777777" w:rsidR="005341D3" w:rsidRPr="00AF2A35" w:rsidRDefault="005341D3" w:rsidP="00AB5F90">
            <w:pPr>
              <w:rPr>
                <w:rFonts w:ascii="Calibri" w:eastAsia="Times New Roman" w:hAnsi="Calibri" w:cs="Calibri"/>
                <w:color w:val="000000" w:themeColor="text1"/>
                <w:sz w:val="24"/>
                <w:szCs w:val="24"/>
                <w:lang w:eastAsia="nb-NO"/>
              </w:rPr>
            </w:pPr>
            <w:r w:rsidRPr="00AF2A35">
              <w:rPr>
                <w:rFonts w:ascii="Calibri" w:eastAsia="Times New Roman" w:hAnsi="Calibri" w:cs="Calibri"/>
                <w:color w:val="000000" w:themeColor="text1"/>
                <w:sz w:val="24"/>
                <w:szCs w:val="24"/>
                <w:lang w:eastAsia="nb-NO"/>
              </w:rPr>
              <w:t xml:space="preserve">Trude Andresen, kommunedirektør, Øvre Eiker kommune </w:t>
            </w:r>
          </w:p>
          <w:p w14:paraId="00CAD7D9" w14:textId="77777777" w:rsidR="005341D3" w:rsidRPr="00AF2A35" w:rsidRDefault="005341D3" w:rsidP="00AB5F90">
            <w:pPr>
              <w:rPr>
                <w:rFonts w:ascii="Calibri" w:eastAsia="Times New Roman" w:hAnsi="Calibri" w:cs="Calibri"/>
                <w:color w:val="000000" w:themeColor="text1"/>
                <w:sz w:val="24"/>
                <w:szCs w:val="24"/>
                <w:lang w:eastAsia="nb-NO"/>
              </w:rPr>
            </w:pPr>
            <w:r w:rsidRPr="00AF2A35">
              <w:rPr>
                <w:rFonts w:ascii="Calibri" w:eastAsia="Times New Roman" w:hAnsi="Calibri" w:cs="Calibri"/>
                <w:color w:val="000000" w:themeColor="text1"/>
                <w:sz w:val="24"/>
                <w:szCs w:val="24"/>
                <w:lang w:eastAsia="nb-NO"/>
              </w:rPr>
              <w:t>Elisabeth Enger, rådmann, Drammen kommune</w:t>
            </w:r>
          </w:p>
          <w:p w14:paraId="00C75BDB" w14:textId="77777777" w:rsidR="005341D3" w:rsidRPr="00AF2A35" w:rsidRDefault="005341D3" w:rsidP="00AB5F90">
            <w:pPr>
              <w:rPr>
                <w:rFonts w:ascii="Calibri" w:eastAsia="Times New Roman" w:hAnsi="Calibri" w:cs="Calibri"/>
                <w:color w:val="000000" w:themeColor="text1"/>
                <w:sz w:val="24"/>
                <w:szCs w:val="24"/>
                <w:lang w:eastAsia="nb-NO"/>
              </w:rPr>
            </w:pPr>
            <w:r w:rsidRPr="00AF2A35">
              <w:rPr>
                <w:rFonts w:ascii="Calibri" w:eastAsia="Times New Roman" w:hAnsi="Calibri" w:cs="Calibri"/>
                <w:color w:val="000000" w:themeColor="text1"/>
                <w:sz w:val="24"/>
                <w:szCs w:val="24"/>
                <w:lang w:eastAsia="nb-NO"/>
              </w:rPr>
              <w:t>Sikke Næsheim, kommunedirektør, Lier kommune</w:t>
            </w:r>
            <w:r w:rsidRPr="00AF2A35">
              <w:rPr>
                <w:rFonts w:ascii="Calibri" w:eastAsia="Times New Roman" w:hAnsi="Calibri" w:cs="Calibri"/>
                <w:color w:val="000000" w:themeColor="text1"/>
                <w:sz w:val="24"/>
                <w:szCs w:val="24"/>
                <w:lang w:eastAsia="nb-NO"/>
              </w:rPr>
              <w:br/>
            </w:r>
          </w:p>
          <w:p w14:paraId="7B1B80A0" w14:textId="77777777" w:rsidR="005341D3" w:rsidRPr="00AF2A35" w:rsidRDefault="005341D3" w:rsidP="00AB5F90">
            <w:pPr>
              <w:rPr>
                <w:rFonts w:ascii="Calibri" w:eastAsia="Times New Roman" w:hAnsi="Calibri" w:cs="Calibri"/>
                <w:color w:val="000000" w:themeColor="text1"/>
                <w:sz w:val="24"/>
                <w:szCs w:val="24"/>
                <w:lang w:eastAsia="nb-NO"/>
              </w:rPr>
            </w:pPr>
            <w:r w:rsidRPr="00AF2A35">
              <w:rPr>
                <w:rFonts w:ascii="Calibri" w:eastAsia="Times New Roman" w:hAnsi="Calibri" w:cs="Calibri"/>
                <w:b/>
                <w:color w:val="000000" w:themeColor="text1"/>
                <w:sz w:val="24"/>
                <w:szCs w:val="24"/>
                <w:lang w:eastAsia="nb-NO"/>
              </w:rPr>
              <w:t>Fra Buskerudbysekretariatet:</w:t>
            </w:r>
          </w:p>
          <w:p w14:paraId="69227BEF" w14:textId="77777777" w:rsidR="005341D3" w:rsidRPr="00AF2A35" w:rsidRDefault="005341D3" w:rsidP="00AB5F90">
            <w:pPr>
              <w:rPr>
                <w:rFonts w:ascii="Calibri" w:eastAsia="Times New Roman" w:hAnsi="Calibri" w:cs="Calibri"/>
                <w:color w:val="000000" w:themeColor="text1"/>
                <w:sz w:val="24"/>
                <w:szCs w:val="24"/>
                <w:lang w:eastAsia="nb-NO"/>
              </w:rPr>
            </w:pPr>
            <w:r w:rsidRPr="00AF2A35">
              <w:rPr>
                <w:rFonts w:ascii="Calibri" w:eastAsia="Times New Roman" w:hAnsi="Calibri" w:cs="Calibri"/>
                <w:color w:val="000000" w:themeColor="text1"/>
                <w:sz w:val="24"/>
                <w:szCs w:val="24"/>
                <w:lang w:eastAsia="nb-NO"/>
              </w:rPr>
              <w:t>Trond Solem</w:t>
            </w:r>
            <w:r w:rsidRPr="00AF2A35">
              <w:rPr>
                <w:rFonts w:ascii="Calibri" w:eastAsia="Times New Roman" w:hAnsi="Calibri" w:cs="Calibri"/>
                <w:color w:val="000000" w:themeColor="text1"/>
                <w:sz w:val="24"/>
                <w:szCs w:val="24"/>
                <w:lang w:eastAsia="nb-NO"/>
              </w:rPr>
              <w:br/>
              <w:t>Ingunn Larsen</w:t>
            </w:r>
          </w:p>
          <w:p w14:paraId="6AF97070" w14:textId="77777777" w:rsidR="005341D3" w:rsidRPr="00AF2A35" w:rsidRDefault="005341D3" w:rsidP="00AB5F90">
            <w:pPr>
              <w:rPr>
                <w:rFonts w:ascii="Calibri" w:eastAsia="Times New Roman" w:hAnsi="Calibri" w:cs="Calibri"/>
                <w:color w:val="000000" w:themeColor="text1"/>
                <w:sz w:val="24"/>
                <w:szCs w:val="24"/>
                <w:lang w:eastAsia="nb-NO"/>
              </w:rPr>
            </w:pPr>
            <w:r w:rsidRPr="00AF2A35">
              <w:rPr>
                <w:rFonts w:ascii="Calibri" w:eastAsia="Times New Roman" w:hAnsi="Calibri" w:cs="Calibri"/>
                <w:color w:val="000000" w:themeColor="text1"/>
                <w:sz w:val="24"/>
                <w:szCs w:val="24"/>
                <w:lang w:eastAsia="nb-NO"/>
              </w:rPr>
              <w:t>Jomar L. Langeland</w:t>
            </w:r>
            <w:r w:rsidRPr="00AF2A35">
              <w:rPr>
                <w:rFonts w:ascii="Calibri" w:eastAsia="Times New Roman" w:hAnsi="Calibri" w:cs="Calibri"/>
                <w:color w:val="000000" w:themeColor="text1"/>
                <w:sz w:val="24"/>
                <w:szCs w:val="24"/>
                <w:lang w:eastAsia="nb-NO"/>
              </w:rPr>
              <w:br/>
              <w:t>Gun Kjenseth</w:t>
            </w:r>
          </w:p>
          <w:p w14:paraId="7E5B791C" w14:textId="77777777" w:rsidR="005341D3" w:rsidRPr="003150CA" w:rsidRDefault="005341D3" w:rsidP="00AB5F90">
            <w:pPr>
              <w:spacing w:line="276" w:lineRule="auto"/>
            </w:pPr>
            <w:r w:rsidRPr="00AF2A35">
              <w:rPr>
                <w:rFonts w:ascii="Calibri" w:eastAsia="Times New Roman" w:hAnsi="Calibri" w:cs="Calibri"/>
                <w:color w:val="000000" w:themeColor="text1"/>
                <w:sz w:val="24"/>
                <w:szCs w:val="24"/>
                <w:lang w:eastAsia="nb-NO"/>
              </w:rPr>
              <w:t>Olav Fosli (på teams)</w:t>
            </w:r>
            <w:r w:rsidRPr="00AF2A35">
              <w:rPr>
                <w:rFonts w:ascii="Calibri" w:eastAsia="Times New Roman" w:hAnsi="Calibri" w:cs="Calibri"/>
                <w:color w:val="000000" w:themeColor="text1"/>
                <w:sz w:val="24"/>
                <w:szCs w:val="24"/>
                <w:lang w:eastAsia="nb-NO"/>
              </w:rPr>
              <w:br/>
              <w:t>Tor Atle Odberg (på teams)</w:t>
            </w:r>
            <w:r w:rsidRPr="00AF2A35">
              <w:rPr>
                <w:rFonts w:ascii="Calibri" w:eastAsia="Times New Roman" w:hAnsi="Calibri" w:cs="Calibri"/>
                <w:color w:val="000000" w:themeColor="text1"/>
                <w:sz w:val="24"/>
                <w:szCs w:val="24"/>
                <w:lang w:eastAsia="nb-NO"/>
              </w:rPr>
              <w:br/>
              <w:t>Kari Marie Swensen</w:t>
            </w:r>
            <w:r w:rsidRPr="00AF2A35">
              <w:rPr>
                <w:rFonts w:ascii="Calibri" w:hAnsi="Calibri" w:cs="Calibri"/>
                <w:sz w:val="24"/>
                <w:szCs w:val="24"/>
              </w:rPr>
              <w:br/>
            </w:r>
          </w:p>
        </w:tc>
      </w:tr>
      <w:tr w:rsidR="005341D3" w14:paraId="0DE74D3F" w14:textId="77777777" w:rsidTr="00AB5F90">
        <w:tc>
          <w:tcPr>
            <w:tcW w:w="1271" w:type="dxa"/>
          </w:tcPr>
          <w:p w14:paraId="04DBC962" w14:textId="77777777" w:rsidR="005341D3" w:rsidRDefault="005341D3" w:rsidP="00AB5F90">
            <w:r>
              <w:t>Forfall</w:t>
            </w:r>
          </w:p>
        </w:tc>
        <w:tc>
          <w:tcPr>
            <w:tcW w:w="7791" w:type="dxa"/>
          </w:tcPr>
          <w:p w14:paraId="7EC95C4F" w14:textId="77777777" w:rsidR="005341D3" w:rsidRDefault="005341D3" w:rsidP="00AB5F90">
            <w:pPr>
              <w:spacing w:line="276" w:lineRule="auto"/>
            </w:pPr>
            <w:r>
              <w:t>Gunhild Dalaker Tuseth, avdelingsdirektør, Statsforvalteren i Oslo og Viken</w:t>
            </w:r>
          </w:p>
        </w:tc>
      </w:tr>
      <w:tr w:rsidR="005341D3" w14:paraId="75C4A7FB" w14:textId="77777777" w:rsidTr="00AB5F90">
        <w:tc>
          <w:tcPr>
            <w:tcW w:w="1271" w:type="dxa"/>
          </w:tcPr>
          <w:p w14:paraId="7D8B17D0" w14:textId="77777777" w:rsidR="005341D3" w:rsidRDefault="005341D3" w:rsidP="00AB5F90">
            <w:r>
              <w:t>Møtested</w:t>
            </w:r>
          </w:p>
        </w:tc>
        <w:tc>
          <w:tcPr>
            <w:tcW w:w="7791" w:type="dxa"/>
          </w:tcPr>
          <w:p w14:paraId="5C1D9407" w14:textId="77777777" w:rsidR="005341D3" w:rsidRDefault="005341D3" w:rsidP="00AB5F90">
            <w:pPr>
              <w:spacing w:line="276" w:lineRule="auto"/>
            </w:pPr>
            <w:r>
              <w:t>Drammen kommune, rådhuset/formannskapssalen</w:t>
            </w:r>
          </w:p>
        </w:tc>
      </w:tr>
      <w:tr w:rsidR="005341D3" w14:paraId="6562D8C4" w14:textId="77777777" w:rsidTr="00AB5F90">
        <w:tc>
          <w:tcPr>
            <w:tcW w:w="1271" w:type="dxa"/>
          </w:tcPr>
          <w:p w14:paraId="146D476A" w14:textId="77777777" w:rsidR="005341D3" w:rsidRDefault="005341D3" w:rsidP="00AB5F90">
            <w:r>
              <w:t>Møtetid</w:t>
            </w:r>
          </w:p>
        </w:tc>
        <w:tc>
          <w:tcPr>
            <w:tcW w:w="7791" w:type="dxa"/>
          </w:tcPr>
          <w:p w14:paraId="3F597178" w14:textId="77777777" w:rsidR="005341D3" w:rsidRDefault="005341D3" w:rsidP="00AB5F90">
            <w:pPr>
              <w:spacing w:line="276" w:lineRule="auto"/>
            </w:pPr>
            <w:r>
              <w:t>Fredag 1. april 2022 kl. 0900-0915</w:t>
            </w:r>
          </w:p>
        </w:tc>
      </w:tr>
    </w:tbl>
    <w:p w14:paraId="1C22BEAE" w14:textId="77777777" w:rsidR="005341D3" w:rsidRDefault="005341D3" w:rsidP="005341D3"/>
    <w:p w14:paraId="7BF9ED21" w14:textId="77777777" w:rsidR="005341D3" w:rsidRDefault="005341D3" w:rsidP="005341D3">
      <w:pPr>
        <w:autoSpaceDE w:val="0"/>
        <w:autoSpaceDN w:val="0"/>
        <w:adjustRightInd w:val="0"/>
        <w:spacing w:after="0" w:line="240" w:lineRule="auto"/>
        <w:rPr>
          <w:rFonts w:ascii="Calibri" w:eastAsia="Times New Roman" w:hAnsi="Calibri" w:cs="Arial"/>
          <w:color w:val="000000" w:themeColor="text1"/>
          <w:sz w:val="24"/>
          <w:szCs w:val="24"/>
          <w:lang w:eastAsia="nb-NO"/>
        </w:rPr>
      </w:pPr>
      <w:r w:rsidRPr="005062E4">
        <w:rPr>
          <w:rFonts w:ascii="Calibri" w:eastAsia="Times New Roman" w:hAnsi="Calibri" w:cs="Arial"/>
          <w:color w:val="000000" w:themeColor="text1"/>
          <w:sz w:val="24"/>
          <w:szCs w:val="24"/>
          <w:lang w:eastAsia="nb-NO"/>
        </w:rPr>
        <w:t xml:space="preserve">Innkalling og dagsorden godkjent. </w:t>
      </w:r>
    </w:p>
    <w:p w14:paraId="3E0AF59D" w14:textId="190F81F3" w:rsidR="005341D3" w:rsidRPr="005062E4" w:rsidRDefault="005341D3" w:rsidP="005341D3">
      <w:pPr>
        <w:autoSpaceDE w:val="0"/>
        <w:autoSpaceDN w:val="0"/>
        <w:adjustRightInd w:val="0"/>
        <w:spacing w:after="0" w:line="240" w:lineRule="auto"/>
        <w:rPr>
          <w:rFonts w:ascii="Calibri" w:eastAsia="Times New Roman" w:hAnsi="Calibri" w:cs="Arial"/>
          <w:color w:val="000000" w:themeColor="text1"/>
          <w:sz w:val="24"/>
          <w:szCs w:val="24"/>
          <w:lang w:eastAsia="nb-NO"/>
        </w:rPr>
      </w:pPr>
      <w:r>
        <w:rPr>
          <w:rFonts w:ascii="Calibri" w:eastAsia="Times New Roman" w:hAnsi="Calibri" w:cs="Arial"/>
          <w:color w:val="000000" w:themeColor="text1"/>
          <w:sz w:val="24"/>
          <w:szCs w:val="24"/>
          <w:lang w:eastAsia="nb-NO"/>
        </w:rPr>
        <w:br/>
      </w:r>
      <w:r>
        <w:rPr>
          <w:rFonts w:ascii="Calibri" w:eastAsia="Times New Roman" w:hAnsi="Calibri" w:cs="Arial"/>
          <w:color w:val="000000" w:themeColor="text1"/>
          <w:sz w:val="24"/>
          <w:szCs w:val="24"/>
          <w:lang w:eastAsia="nb-NO"/>
        </w:rPr>
        <w:br/>
      </w:r>
    </w:p>
    <w:p w14:paraId="457D4DCB" w14:textId="77777777" w:rsidR="005341D3" w:rsidRDefault="005341D3" w:rsidP="005341D3">
      <w:pPr>
        <w:rPr>
          <w:rFonts w:eastAsia="Times New Roman"/>
          <w:i/>
          <w:sz w:val="24"/>
          <w:szCs w:val="24"/>
          <w:lang w:eastAsia="nb-NO"/>
        </w:rPr>
      </w:pPr>
      <w:r w:rsidRPr="00A610B7">
        <w:rPr>
          <w:rStyle w:val="Overskrift1Tegn"/>
          <w:rFonts w:eastAsiaTheme="minorHAnsi"/>
        </w:rPr>
        <w:t>Sak 0</w:t>
      </w:r>
      <w:r>
        <w:rPr>
          <w:rStyle w:val="Overskrift1Tegn"/>
          <w:rFonts w:eastAsiaTheme="minorHAnsi"/>
        </w:rPr>
        <w:t>7</w:t>
      </w:r>
      <w:r w:rsidRPr="00A610B7">
        <w:rPr>
          <w:rStyle w:val="Overskrift1Tegn"/>
          <w:rFonts w:eastAsiaTheme="minorHAnsi"/>
        </w:rPr>
        <w:t>/22 Referat fra ATM-utvalget</w:t>
      </w:r>
      <w:r>
        <w:rPr>
          <w:rStyle w:val="Overskrift1Tegn"/>
          <w:rFonts w:eastAsiaTheme="minorHAnsi"/>
        </w:rPr>
        <w:t xml:space="preserve"> 18.02.2022</w:t>
      </w:r>
    </w:p>
    <w:p w14:paraId="731E42B4" w14:textId="77777777" w:rsidR="005341D3" w:rsidRPr="005062E4" w:rsidRDefault="005341D3" w:rsidP="00121F27">
      <w:pPr>
        <w:rPr>
          <w:b/>
          <w:sz w:val="32"/>
          <w:szCs w:val="32"/>
          <w:lang w:eastAsia="nb-NO"/>
        </w:rPr>
      </w:pPr>
      <w:r w:rsidRPr="005062E4">
        <w:rPr>
          <w:b/>
          <w:lang w:eastAsia="nb-NO"/>
        </w:rPr>
        <w:t xml:space="preserve">Konklusjon: </w:t>
      </w:r>
      <w:r w:rsidRPr="00353698">
        <w:rPr>
          <w:lang w:eastAsia="nb-NO"/>
        </w:rPr>
        <w:t>Referat godkjent</w:t>
      </w:r>
      <w:r>
        <w:rPr>
          <w:lang w:eastAsia="nb-NO"/>
        </w:rPr>
        <w:t>.</w:t>
      </w:r>
      <w:r>
        <w:rPr>
          <w:lang w:eastAsia="nb-NO"/>
        </w:rPr>
        <w:br/>
      </w:r>
    </w:p>
    <w:p w14:paraId="6AF1EB0C" w14:textId="77777777" w:rsidR="005341D3" w:rsidRPr="00121F27" w:rsidRDefault="005341D3" w:rsidP="00121F27">
      <w:pPr>
        <w:rPr>
          <w:b/>
          <w:bCs/>
          <w:sz w:val="32"/>
          <w:szCs w:val="32"/>
        </w:rPr>
      </w:pPr>
      <w:r w:rsidRPr="00121F27">
        <w:rPr>
          <w:b/>
          <w:bCs/>
          <w:sz w:val="32"/>
          <w:szCs w:val="32"/>
        </w:rPr>
        <w:lastRenderedPageBreak/>
        <w:t>Sak 08/22 Oversendelse av faglig grunnlag for forhandlinger om en byvekstavtale for Buskerudbyen med anmodning om oppstart av forhandlinger</w:t>
      </w:r>
    </w:p>
    <w:p w14:paraId="5DD32EB5" w14:textId="77777777" w:rsidR="005341D3" w:rsidRPr="001551E2" w:rsidRDefault="005341D3" w:rsidP="005341D3">
      <w:pPr>
        <w:spacing w:after="120"/>
        <w:rPr>
          <w:rFonts w:cstheme="minorHAnsi"/>
          <w:b/>
          <w:bCs/>
          <w:lang w:eastAsia="nb-NO"/>
        </w:rPr>
      </w:pPr>
      <w:r>
        <w:rPr>
          <w:rFonts w:cstheme="minorHAnsi"/>
          <w:lang w:eastAsia="nb-NO"/>
        </w:rPr>
        <w:t xml:space="preserve">Monica Myrvold Berg orienterte. Det lokale forhandlingsgrunnlaget er behandlet og vedtatt i alle kommunestyrer og i fylkestinget i Viken fylkeskommune 30. mars. </w:t>
      </w:r>
      <w:r>
        <w:rPr>
          <w:rFonts w:cstheme="minorHAnsi"/>
          <w:lang w:eastAsia="nb-NO"/>
        </w:rPr>
        <w:br/>
      </w:r>
      <w:r>
        <w:rPr>
          <w:rFonts w:cstheme="minorHAnsi"/>
          <w:lang w:eastAsia="nb-NO"/>
        </w:rPr>
        <w:br/>
      </w:r>
      <w:r w:rsidRPr="001551E2">
        <w:rPr>
          <w:rFonts w:cstheme="minorHAnsi"/>
          <w:b/>
          <w:bCs/>
          <w:lang w:eastAsia="nb-NO"/>
        </w:rPr>
        <w:t xml:space="preserve">Innspill i møtet: </w:t>
      </w:r>
    </w:p>
    <w:p w14:paraId="09B3BFA2" w14:textId="77777777" w:rsidR="005341D3" w:rsidRPr="00E675F4" w:rsidRDefault="005341D3" w:rsidP="005341D3">
      <w:pPr>
        <w:spacing w:after="120"/>
        <w:rPr>
          <w:rFonts w:cstheme="minorHAnsi"/>
          <w:lang w:eastAsia="nb-NO"/>
        </w:rPr>
      </w:pPr>
      <w:r>
        <w:rPr>
          <w:rFonts w:cstheme="minorHAnsi"/>
          <w:lang w:eastAsia="nb-NO"/>
        </w:rPr>
        <w:t xml:space="preserve">Leder opplyste at hun har henvendt seg til stortingspresidenten og bedt om at ATM-utvalget får møte med Buskerudbenken på Stortinget. I forbindelse med saken vil det bli sendt ut en kronikk fra ordførerne og fylkesråden. Dette er en glad-sak! Det er nå jobben starter. Ordførerne sjekker endelig ut formuleringene i oversendelsesbrevet til Samferdselsdepartementet. </w:t>
      </w:r>
      <w:r>
        <w:rPr>
          <w:rFonts w:cstheme="minorHAnsi"/>
          <w:lang w:eastAsia="nb-NO"/>
        </w:rPr>
        <w:br/>
      </w:r>
    </w:p>
    <w:p w14:paraId="4FCB5037" w14:textId="77777777" w:rsidR="005341D3" w:rsidRPr="0097427E" w:rsidRDefault="005341D3" w:rsidP="005341D3">
      <w:pPr>
        <w:rPr>
          <w:rFonts w:ascii="Arial" w:hAnsi="Arial" w:cs="Arial"/>
        </w:rPr>
      </w:pPr>
      <w:r w:rsidRPr="00E675F4">
        <w:rPr>
          <w:rFonts w:eastAsia="Times New Roman" w:cstheme="minorHAnsi"/>
          <w:b/>
          <w:i/>
          <w:lang w:eastAsia="nb-NO"/>
        </w:rPr>
        <w:t>Konklusjon</w:t>
      </w:r>
      <w:r w:rsidRPr="00E675F4">
        <w:rPr>
          <w:rFonts w:eastAsia="Times New Roman" w:cstheme="minorHAnsi"/>
          <w:i/>
          <w:lang w:eastAsia="nb-NO"/>
        </w:rPr>
        <w:t xml:space="preserve">: </w:t>
      </w:r>
      <w:r>
        <w:rPr>
          <w:rFonts w:eastAsia="Times New Roman" w:cstheme="minorHAnsi"/>
          <w:i/>
          <w:lang w:eastAsia="nb-NO"/>
        </w:rPr>
        <w:t xml:space="preserve">Faglig grunnlag for forhandlinger om en byvekstavtale for Buskerudbyen oversendes Samferdselsdepartementet. Leder av ATM-utvalget ber om et møte med Samferdselsministeren for å drøfte videre prosess for forhandlinger. </w:t>
      </w:r>
    </w:p>
    <w:p w14:paraId="45D127D2" w14:textId="77777777" w:rsidR="005341D3" w:rsidRDefault="005341D3" w:rsidP="005341D3">
      <w:pPr>
        <w:spacing w:after="120"/>
        <w:rPr>
          <w:rFonts w:ascii="Arial" w:hAnsi="Arial" w:cs="Arial"/>
          <w:lang w:eastAsia="nb-NO"/>
        </w:rPr>
      </w:pPr>
    </w:p>
    <w:p w14:paraId="03F174F7" w14:textId="77777777" w:rsidR="005341D3" w:rsidRPr="00121F27" w:rsidRDefault="005341D3" w:rsidP="00121F27">
      <w:pPr>
        <w:rPr>
          <w:b/>
          <w:bCs/>
          <w:sz w:val="32"/>
          <w:szCs w:val="32"/>
        </w:rPr>
      </w:pPr>
      <w:r w:rsidRPr="00121F27">
        <w:rPr>
          <w:b/>
          <w:bCs/>
          <w:sz w:val="32"/>
          <w:szCs w:val="32"/>
        </w:rPr>
        <w:t>Sak 09/22 Eventuelt</w:t>
      </w:r>
    </w:p>
    <w:p w14:paraId="6120DAC1" w14:textId="77777777" w:rsidR="005341D3" w:rsidRPr="00AE095E" w:rsidRDefault="005341D3" w:rsidP="005341D3">
      <w:pPr>
        <w:rPr>
          <w:i/>
          <w:iCs/>
          <w:lang w:eastAsia="nb-NO"/>
        </w:rPr>
      </w:pPr>
      <w:r>
        <w:rPr>
          <w:rFonts w:eastAsia="Times New Roman" w:cstheme="minorHAnsi"/>
          <w:lang w:eastAsia="nb-NO"/>
        </w:rPr>
        <w:t xml:space="preserve">Ingen saker. </w:t>
      </w:r>
      <w:r>
        <w:rPr>
          <w:rFonts w:eastAsia="Times New Roman" w:cstheme="minorHAnsi"/>
          <w:lang w:eastAsia="nb-NO"/>
        </w:rPr>
        <w:br/>
      </w:r>
    </w:p>
    <w:p w14:paraId="447512B4" w14:textId="77777777" w:rsidR="005341D3" w:rsidRDefault="005341D3" w:rsidP="005341D3"/>
    <w:p w14:paraId="09A009FE" w14:textId="4B0BCED5" w:rsidR="00095E3C" w:rsidRDefault="000B7F6B" w:rsidP="00095E3C">
      <w:pPr>
        <w:rPr>
          <w:lang w:eastAsia="nb-NO"/>
        </w:rPr>
      </w:pPr>
      <w:r>
        <w:rPr>
          <w:lang w:eastAsia="nb-NO"/>
        </w:rPr>
        <w:br/>
      </w:r>
    </w:p>
    <w:p w14:paraId="1F0A935A" w14:textId="73C3B298" w:rsidR="000B7F6B" w:rsidRDefault="000B7F6B" w:rsidP="00095E3C">
      <w:pPr>
        <w:rPr>
          <w:lang w:eastAsia="nb-NO"/>
        </w:rPr>
      </w:pPr>
    </w:p>
    <w:p w14:paraId="35A75553" w14:textId="6F811E67" w:rsidR="000B7F6B" w:rsidRDefault="000B7F6B" w:rsidP="00095E3C">
      <w:pPr>
        <w:rPr>
          <w:lang w:eastAsia="nb-NO"/>
        </w:rPr>
      </w:pPr>
    </w:p>
    <w:p w14:paraId="477839AC" w14:textId="6A4956D2" w:rsidR="000B7F6B" w:rsidRDefault="000B7F6B" w:rsidP="00095E3C">
      <w:pPr>
        <w:rPr>
          <w:lang w:eastAsia="nb-NO"/>
        </w:rPr>
      </w:pPr>
    </w:p>
    <w:p w14:paraId="1A94A03E" w14:textId="52D417DB" w:rsidR="000B7F6B" w:rsidRDefault="000B7F6B">
      <w:pPr>
        <w:rPr>
          <w:lang w:eastAsia="nb-NO"/>
        </w:rPr>
      </w:pPr>
      <w:r>
        <w:rPr>
          <w:lang w:eastAsia="nb-NO"/>
        </w:rPr>
        <w:br w:type="page"/>
      </w:r>
    </w:p>
    <w:p w14:paraId="0C543F8F" w14:textId="3A9BD2FA" w:rsidR="004176F0" w:rsidRPr="003B4BE1" w:rsidRDefault="004176F0" w:rsidP="004176F0">
      <w:pPr>
        <w:pStyle w:val="Overskrift1"/>
      </w:pPr>
      <w:bookmarkStart w:id="3" w:name="_Ref105578575"/>
      <w:r w:rsidRPr="003B4BE1">
        <w:lastRenderedPageBreak/>
        <w:t xml:space="preserve">Vedlegg </w:t>
      </w:r>
      <w:r>
        <w:t>2</w:t>
      </w:r>
      <w:r w:rsidRPr="003B4BE1">
        <w:t xml:space="preserve"> </w:t>
      </w:r>
      <w:r w:rsidR="00261EC6">
        <w:t>ATM-utvalgets sak 11/22 – oversikt over tidligere vedtak</w:t>
      </w:r>
      <w:bookmarkEnd w:id="3"/>
    </w:p>
    <w:p w14:paraId="07F82FD8" w14:textId="77777777" w:rsidR="000B7F6B" w:rsidRPr="000B7F6B" w:rsidRDefault="000B7F6B" w:rsidP="000B7F6B">
      <w:pPr>
        <w:spacing w:after="120" w:line="240" w:lineRule="auto"/>
        <w:rPr>
          <w:iCs/>
          <w:lang w:eastAsia="nb-NO"/>
        </w:rPr>
      </w:pPr>
    </w:p>
    <w:p w14:paraId="44446995" w14:textId="77777777" w:rsidR="000B7F6B" w:rsidRPr="000B7F6B" w:rsidRDefault="000B7F6B" w:rsidP="000B7F6B">
      <w:pPr>
        <w:rPr>
          <w:rFonts w:ascii="Arial" w:eastAsia="Times New Roman" w:hAnsi="Arial" w:cs="Arial"/>
        </w:rPr>
      </w:pPr>
      <w:bookmarkStart w:id="4" w:name="_Hlk72432774"/>
      <w:r w:rsidRPr="000B7F6B">
        <w:rPr>
          <w:rFonts w:ascii="Arial" w:eastAsia="Times New Roman" w:hAnsi="Arial" w:cs="Arial"/>
        </w:rPr>
        <w:t xml:space="preserve">Den 02.09.2020 mottok Buskerudbysamarbeidet </w:t>
      </w:r>
      <w:hyperlink r:id="rId16" w:history="1">
        <w:r w:rsidRPr="000B7F6B">
          <w:rPr>
            <w:rFonts w:ascii="Arial" w:eastAsia="Times New Roman" w:hAnsi="Arial" w:cs="Arial"/>
            <w:color w:val="0000FF" w:themeColor="hyperlink"/>
            <w:u w:val="single"/>
          </w:rPr>
          <w:t xml:space="preserve">brev fra daværende samferdselsminister Hareide </w:t>
        </w:r>
      </w:hyperlink>
      <w:r w:rsidRPr="000B7F6B">
        <w:rPr>
          <w:rFonts w:ascii="Arial" w:eastAsia="Times New Roman" w:hAnsi="Arial" w:cs="Arial"/>
        </w:rPr>
        <w:t xml:space="preserve"> om videre arbeid med byvekstavtale hvor det fremkommer at (vår utheving): </w:t>
      </w:r>
    </w:p>
    <w:p w14:paraId="0F933FB7" w14:textId="77777777" w:rsidR="000B7F6B" w:rsidRPr="000B7F6B" w:rsidRDefault="000B7F6B" w:rsidP="000B7F6B">
      <w:pPr>
        <w:ind w:left="708"/>
        <w:rPr>
          <w:rFonts w:ascii="Arial" w:eastAsia="Times New Roman" w:hAnsi="Arial" w:cs="Arial"/>
          <w:i/>
        </w:rPr>
      </w:pPr>
      <w:r w:rsidRPr="000B7F6B">
        <w:rPr>
          <w:rFonts w:ascii="Arial" w:eastAsia="Times New Roman" w:hAnsi="Arial" w:cs="Arial"/>
          <w:i/>
        </w:rPr>
        <w:t>«</w:t>
      </w:r>
      <w:r w:rsidRPr="000B7F6B">
        <w:rPr>
          <w:rFonts w:ascii="Arial" w:eastAsia="Times New Roman" w:hAnsi="Arial" w:cs="Arial"/>
          <w:bCs/>
          <w:i/>
        </w:rPr>
        <w:t>Samferdselsdepartementet er ikke prinsipielt imot at det kan inngås byvekstavtale uten bompengepakke</w:t>
      </w:r>
      <w:r w:rsidRPr="000B7F6B">
        <w:rPr>
          <w:rFonts w:ascii="Arial" w:eastAsia="Times New Roman" w:hAnsi="Arial" w:cs="Arial"/>
          <w:i/>
        </w:rPr>
        <w:t>, men antar at det i praksis vil kunne bli krevende å nå målene for en slik avtale bl.a. knyttet til nullvekst i persontransporten med bil …</w:t>
      </w:r>
    </w:p>
    <w:p w14:paraId="1F000701" w14:textId="77777777" w:rsidR="000B7F6B" w:rsidRPr="000B7F6B" w:rsidRDefault="000B7F6B" w:rsidP="000B7F6B">
      <w:pPr>
        <w:ind w:left="708"/>
        <w:rPr>
          <w:rFonts w:ascii="Arial" w:eastAsia="Times New Roman" w:hAnsi="Arial" w:cs="Arial"/>
          <w:i/>
        </w:rPr>
      </w:pPr>
      <w:r w:rsidRPr="000B7F6B">
        <w:rPr>
          <w:rFonts w:ascii="Arial" w:eastAsia="Times New Roman" w:hAnsi="Arial" w:cs="Arial"/>
          <w:i/>
        </w:rPr>
        <w:t>…</w:t>
      </w:r>
      <w:r w:rsidRPr="000B7F6B">
        <w:rPr>
          <w:rFonts w:ascii="Arial" w:eastAsia="Times New Roman" w:hAnsi="Arial" w:cs="Arial"/>
        </w:rPr>
        <w:t xml:space="preserve"> </w:t>
      </w:r>
      <w:r w:rsidRPr="000B7F6B">
        <w:rPr>
          <w:rFonts w:ascii="Arial" w:eastAsia="Times New Roman" w:hAnsi="Arial" w:cs="Arial"/>
          <w:i/>
        </w:rPr>
        <w:t xml:space="preserve">Samferdselsdepartementet mener i utgangspunktet at en ev. framtidig byvekstavtale må bygge på en bypakke/bompengepakke, men er åpne for at andre alternativer kan vurderes gitt at vi når nullvekstmålet. </w:t>
      </w:r>
      <w:r w:rsidRPr="000B7F6B">
        <w:rPr>
          <w:rFonts w:ascii="Arial" w:eastAsia="Times New Roman" w:hAnsi="Arial" w:cs="Arial"/>
          <w:bCs/>
          <w:i/>
        </w:rPr>
        <w:t xml:space="preserve">For at det skal være interessant for staten å gå videre med en prosess som grunnlag for en mulig framtidig byvekstavtale, mener departementet at Buskerudbyen – i samråd med Statens vegvesen - på faglig grunnlag også </w:t>
      </w:r>
      <w:r w:rsidRPr="000B7F6B">
        <w:rPr>
          <w:rFonts w:ascii="Arial" w:eastAsia="Times New Roman" w:hAnsi="Arial" w:cs="Arial"/>
          <w:b/>
          <w:bCs/>
          <w:i/>
        </w:rPr>
        <w:t>bør</w:t>
      </w:r>
      <w:r w:rsidRPr="000B7F6B">
        <w:rPr>
          <w:rFonts w:ascii="Arial" w:eastAsia="Times New Roman" w:hAnsi="Arial" w:cs="Arial"/>
          <w:bCs/>
          <w:i/>
        </w:rPr>
        <w:t xml:space="preserve"> utrede alternativer som har en form for bompengefinansiert bypakke som underlag.</w:t>
      </w:r>
      <w:r w:rsidRPr="000B7F6B">
        <w:rPr>
          <w:rFonts w:ascii="Arial" w:eastAsia="Times New Roman" w:hAnsi="Arial" w:cs="Arial"/>
          <w:b/>
          <w:bCs/>
          <w:i/>
        </w:rPr>
        <w:t xml:space="preserve"> </w:t>
      </w:r>
      <w:r w:rsidRPr="000B7F6B">
        <w:rPr>
          <w:rFonts w:ascii="Arial" w:eastAsia="Times New Roman" w:hAnsi="Arial" w:cs="Arial"/>
          <w:i/>
        </w:rPr>
        <w:t xml:space="preserve">Virkemiddelbruk og måloppnåelse med og uten bompenger kan på denne måten vurderes opp mot hverandre før det tas stilling til hvilken tiltakspakke og virkemiddelbruk som bør legges til grunn for en ev. framtidig byvekstavtale.» </w:t>
      </w:r>
    </w:p>
    <w:p w14:paraId="5F197BB1" w14:textId="77777777" w:rsidR="000B7F6B" w:rsidRPr="000B7F6B" w:rsidRDefault="000B7F6B" w:rsidP="000B7F6B">
      <w:pPr>
        <w:rPr>
          <w:rFonts w:ascii="Arial" w:eastAsia="Times New Roman" w:hAnsi="Arial" w:cs="Arial"/>
        </w:rPr>
      </w:pPr>
      <w:r w:rsidRPr="000B7F6B">
        <w:rPr>
          <w:rFonts w:ascii="Arial" w:eastAsia="Times New Roman" w:hAnsi="Arial" w:cs="Arial"/>
        </w:rPr>
        <w:t>Med dette som utgangspunkt vedtok ATM-utvalget den 25.09.2020 følgende:</w:t>
      </w:r>
    </w:p>
    <w:p w14:paraId="6FAB1655" w14:textId="77777777" w:rsidR="000B7F6B" w:rsidRPr="000B7F6B" w:rsidRDefault="000B7F6B" w:rsidP="000B7F6B">
      <w:pPr>
        <w:ind w:left="708"/>
        <w:rPr>
          <w:rFonts w:ascii="Arial" w:eastAsia="Times New Roman" w:hAnsi="Arial" w:cs="Arial"/>
          <w:i/>
        </w:rPr>
      </w:pPr>
      <w:r w:rsidRPr="000B7F6B">
        <w:rPr>
          <w:rFonts w:ascii="Arial" w:eastAsia="Times New Roman" w:hAnsi="Arial" w:cs="Arial"/>
          <w:i/>
        </w:rPr>
        <w:t>«I lys av nytt nullvekstmål og brevet fra Samferdselsdepartementet datert 2. september, er det behov for å utarbeide nytt kunnskapsgrunnlag. Buskerudbyen har vært klare på utgangspunktet om en effektiv og målretta byvekstavtale, der nullvekstmålet kan nås uten bompengefinansiering.</w:t>
      </w:r>
    </w:p>
    <w:p w14:paraId="11849D56" w14:textId="77777777" w:rsidR="000B7F6B" w:rsidRPr="000B7F6B" w:rsidRDefault="000B7F6B" w:rsidP="000B7F6B">
      <w:pPr>
        <w:ind w:left="708"/>
        <w:rPr>
          <w:rFonts w:ascii="Arial" w:eastAsia="Times New Roman" w:hAnsi="Arial" w:cs="Arial"/>
          <w:i/>
        </w:rPr>
      </w:pPr>
      <w:r w:rsidRPr="000B7F6B">
        <w:rPr>
          <w:rFonts w:ascii="Arial" w:eastAsia="Times New Roman" w:hAnsi="Arial" w:cs="Arial"/>
          <w:i/>
        </w:rPr>
        <w:t>Det anbefales i første omgang å lage en sak om mandat for utarbeidelse av nytt kunnskapsgrunnlag for behandling i Buskerudbyens organer og politiske organer i kommuner og fylkeskommunen. Det legges til grunn for mandatet at det skal utredes hvordan det nye nullvekstmålet skal forstås og kan nås uten bompengefinansiering.</w:t>
      </w:r>
    </w:p>
    <w:p w14:paraId="2794B9CB" w14:textId="77777777" w:rsidR="000B7F6B" w:rsidRPr="000B7F6B" w:rsidRDefault="000B7F6B" w:rsidP="000B7F6B">
      <w:pPr>
        <w:ind w:left="708"/>
        <w:rPr>
          <w:rFonts w:ascii="Arial" w:eastAsia="Times New Roman" w:hAnsi="Arial" w:cs="Arial"/>
          <w:i/>
        </w:rPr>
      </w:pPr>
      <w:r w:rsidRPr="000B7F6B">
        <w:rPr>
          <w:rFonts w:ascii="Arial" w:eastAsia="Times New Roman" w:hAnsi="Arial" w:cs="Arial"/>
          <w:bCs/>
          <w:i/>
        </w:rPr>
        <w:t>Når resultatet av denne utredningen foreligger, vurderes det om andre alternativer skal utredes, herunder alternativer for ulike former for bompengefinansiering.</w:t>
      </w:r>
      <w:r w:rsidRPr="000B7F6B">
        <w:rPr>
          <w:rFonts w:ascii="Arial" w:eastAsia="Times New Roman" w:hAnsi="Arial" w:cs="Arial"/>
          <w:i/>
        </w:rPr>
        <w:t>»</w:t>
      </w:r>
    </w:p>
    <w:p w14:paraId="0FA87A83" w14:textId="77777777" w:rsidR="000B7F6B" w:rsidRPr="000B7F6B" w:rsidRDefault="000B7F6B" w:rsidP="000B7F6B">
      <w:pPr>
        <w:rPr>
          <w:rFonts w:ascii="Arial" w:eastAsia="Times New Roman" w:hAnsi="Arial" w:cs="Arial"/>
        </w:rPr>
      </w:pPr>
      <w:r w:rsidRPr="000B7F6B">
        <w:rPr>
          <w:rFonts w:ascii="Arial" w:eastAsia="Times New Roman" w:hAnsi="Arial" w:cs="Arial"/>
        </w:rPr>
        <w:t>I sak 32/20 om «Mandat for faglig utredning av byvekstavtale» i ATM-utvalgets møte 27. november 2020 refereres det i saksfremlegget en e-post fra Statens vegvesen datert 12. november hvor det pekes på at:</w:t>
      </w:r>
    </w:p>
    <w:p w14:paraId="4D70BE4B" w14:textId="77777777" w:rsidR="000B7F6B" w:rsidRPr="000B7F6B" w:rsidRDefault="000B7F6B" w:rsidP="000B7F6B">
      <w:pPr>
        <w:ind w:left="708"/>
        <w:rPr>
          <w:rFonts w:ascii="Arial" w:eastAsia="Times New Roman" w:hAnsi="Arial" w:cs="Arial"/>
          <w:i/>
        </w:rPr>
      </w:pPr>
      <w:r w:rsidRPr="000B7F6B">
        <w:rPr>
          <w:rFonts w:ascii="Arial" w:eastAsia="Times New Roman" w:hAnsi="Arial" w:cs="Arial"/>
          <w:i/>
        </w:rPr>
        <w:t xml:space="preserve">«Etter vår faglige vurdering, bør det gjøres en avveining av hvor omfattende utredningsarbeid skal være, i forhold til de signalene som er gitt i brevet fra statsråden. </w:t>
      </w:r>
      <w:r w:rsidRPr="000B7F6B">
        <w:rPr>
          <w:rFonts w:ascii="Arial" w:eastAsia="Times New Roman" w:hAnsi="Arial" w:cs="Arial"/>
          <w:bCs/>
          <w:i/>
        </w:rPr>
        <w:t xml:space="preserve">Vi viser også til at statsråden i brevet signaliserer at Buskerudbyen i tillegg bør utrede alternativer som har en form for bompengefinansiert bypakke som underlag. På denne måten kan virkemiddelbruk og måloppnåelse med og uten bompenger vurderes opp mot hverandre, før det tas stilling til hvilken tiltakspakke og virkemiddelbruk som bør legges til grunn for en ev. framtidig byvekstavtale. Etter vår oppfatning blir ikke dette svart ut her, noe som </w:t>
      </w:r>
      <w:bookmarkStart w:id="5" w:name="_Hlk104390380"/>
      <w:r w:rsidRPr="000B7F6B">
        <w:rPr>
          <w:rFonts w:ascii="Arial" w:eastAsia="Times New Roman" w:hAnsi="Arial" w:cs="Arial"/>
          <w:bCs/>
          <w:i/>
        </w:rPr>
        <w:t>vil kunne forsinke prosessen mot byvekstavtaleforhandlinger</w:t>
      </w:r>
      <w:bookmarkEnd w:id="5"/>
      <w:r w:rsidRPr="000B7F6B">
        <w:rPr>
          <w:rFonts w:ascii="Arial" w:eastAsia="Times New Roman" w:hAnsi="Arial" w:cs="Arial"/>
          <w:bCs/>
          <w:i/>
        </w:rPr>
        <w:t>.</w:t>
      </w:r>
      <w:r w:rsidRPr="000B7F6B">
        <w:rPr>
          <w:rFonts w:ascii="Arial" w:eastAsia="Times New Roman" w:hAnsi="Arial" w:cs="Arial"/>
          <w:i/>
        </w:rPr>
        <w:t>»</w:t>
      </w:r>
    </w:p>
    <w:p w14:paraId="794120C1" w14:textId="77777777" w:rsidR="000B7F6B" w:rsidRPr="000B7F6B" w:rsidRDefault="000B7F6B" w:rsidP="000B7F6B">
      <w:pPr>
        <w:rPr>
          <w:rFonts w:ascii="Arial" w:eastAsia="Times New Roman" w:hAnsi="Arial" w:cs="Arial"/>
        </w:rPr>
      </w:pPr>
      <w:r w:rsidRPr="000B7F6B">
        <w:rPr>
          <w:rFonts w:ascii="Arial" w:eastAsia="Times New Roman" w:hAnsi="Arial" w:cs="Arial"/>
        </w:rPr>
        <w:lastRenderedPageBreak/>
        <w:t>I ATM-utvalgets møtereferat fra møte 27. november 2021 fremkommer det at:</w:t>
      </w:r>
    </w:p>
    <w:p w14:paraId="52928054" w14:textId="77777777" w:rsidR="000B7F6B" w:rsidRPr="000B7F6B" w:rsidRDefault="000B7F6B" w:rsidP="000B7F6B">
      <w:pPr>
        <w:ind w:left="705"/>
        <w:rPr>
          <w:rFonts w:ascii="Arial" w:eastAsia="Times New Roman" w:hAnsi="Arial" w:cs="Arial"/>
        </w:rPr>
      </w:pPr>
      <w:r w:rsidRPr="000B7F6B">
        <w:rPr>
          <w:rFonts w:ascii="Arial" w:eastAsia="Times New Roman" w:hAnsi="Arial" w:cs="Arial"/>
        </w:rPr>
        <w:t>«Det ble bedt om at David Ramslien utdypet nærmere hvordan Buskerudbyen nå følger opp Samferdselsministeren tilbakemelding i brev av 2. september og Statens Vegvesens merknad i møte i administrativ styringsgruppe gjengitt i saksdokumentet.</w:t>
      </w:r>
      <w:r w:rsidRPr="000B7F6B">
        <w:rPr>
          <w:rFonts w:ascii="Arial" w:eastAsia="Times New Roman" w:hAnsi="Arial" w:cs="Arial"/>
        </w:rPr>
        <w:br/>
      </w:r>
      <w:r w:rsidRPr="000B7F6B">
        <w:rPr>
          <w:rFonts w:ascii="Arial" w:eastAsia="Times New Roman" w:hAnsi="Arial" w:cs="Arial"/>
        </w:rPr>
        <w:br/>
        <w:t>David Ramslien bekreftet at Buskerudbyen er klar over at det stilles krav om et sammenligningsgrunnlag, og at det kan bli stilt forventninger om ytterligere utredninger dersom det ikke vil foreligge.</w:t>
      </w:r>
    </w:p>
    <w:p w14:paraId="5951E5DD" w14:textId="77777777" w:rsidR="000B7F6B" w:rsidRPr="000B7F6B" w:rsidRDefault="000B7F6B" w:rsidP="000B7F6B">
      <w:pPr>
        <w:ind w:left="705"/>
        <w:rPr>
          <w:rFonts w:ascii="Arial" w:eastAsia="Times New Roman" w:hAnsi="Arial" w:cs="Arial"/>
        </w:rPr>
      </w:pPr>
      <w:r w:rsidRPr="000B7F6B">
        <w:rPr>
          <w:rFonts w:ascii="Arial" w:eastAsia="Times New Roman" w:hAnsi="Arial" w:cs="Arial"/>
        </w:rPr>
        <w:t xml:space="preserve">Gunn Cecilie Ringdal påpekte at departementet har bedt om et utredningsalternativ med bommer kun for å ha et sammenligningsgrunnlag.  Hun var bekymret for hvor lang tid en ville måtte bruke før en kom til forhandlingsbordet med staten om en byvekstavtale dersom det ble behov for flere etterfølgende utredninger. </w:t>
      </w:r>
    </w:p>
    <w:p w14:paraId="35EC36D6" w14:textId="77777777" w:rsidR="000B7F6B" w:rsidRPr="000B7F6B" w:rsidRDefault="000B7F6B" w:rsidP="000B7F6B">
      <w:pPr>
        <w:ind w:left="705"/>
        <w:rPr>
          <w:rFonts w:ascii="Arial" w:eastAsia="Times New Roman" w:hAnsi="Arial" w:cs="Arial"/>
        </w:rPr>
      </w:pPr>
      <w:r w:rsidRPr="000B7F6B">
        <w:rPr>
          <w:rFonts w:ascii="Arial" w:eastAsia="Times New Roman" w:hAnsi="Arial" w:cs="Arial"/>
        </w:rPr>
        <w:t xml:space="preserve">David Ramslien </w:t>
      </w:r>
      <w:r w:rsidRPr="000B7F6B">
        <w:rPr>
          <w:rFonts w:ascii="Arial" w:eastAsia="Times New Roman" w:hAnsi="Arial" w:cs="Arial"/>
          <w:bCs/>
        </w:rPr>
        <w:t>påpekte at det for departementet kan være interessant å se hvordan et konsept uten bommer vil stå seg i forhold til den bypakka som tidligere har vært utredet. Et slikt sammenligningsgrunnlag vil styrke utredningsarbeidet og alternativene uten bommer som nå skal utredes.</w:t>
      </w:r>
      <w:r w:rsidRPr="000B7F6B">
        <w:rPr>
          <w:rFonts w:ascii="Arial" w:eastAsia="Times New Roman" w:hAnsi="Arial" w:cs="Arial"/>
        </w:rPr>
        <w:t xml:space="preserve"> </w:t>
      </w:r>
      <w:r w:rsidRPr="000B7F6B">
        <w:rPr>
          <w:rFonts w:ascii="Arial" w:eastAsia="Times New Roman" w:hAnsi="Arial" w:cs="Arial"/>
          <w:bCs/>
        </w:rPr>
        <w:t>Det var enighet om at sekretariatet bør følge dette opp i det videre utredningsarbeidet</w:t>
      </w:r>
    </w:p>
    <w:p w14:paraId="42008AA1" w14:textId="77777777" w:rsidR="000B7F6B" w:rsidRPr="000B7F6B" w:rsidRDefault="000B7F6B" w:rsidP="000B7F6B">
      <w:pPr>
        <w:ind w:left="705"/>
        <w:rPr>
          <w:rFonts w:ascii="Arial" w:eastAsia="Times New Roman" w:hAnsi="Arial" w:cs="Arial"/>
        </w:rPr>
      </w:pPr>
      <w:r w:rsidRPr="000B7F6B">
        <w:rPr>
          <w:rFonts w:ascii="Arial" w:eastAsia="Times New Roman" w:hAnsi="Arial" w:cs="Arial"/>
          <w:b/>
          <w:i/>
        </w:rPr>
        <w:t>K</w:t>
      </w:r>
      <w:r w:rsidRPr="000B7F6B">
        <w:rPr>
          <w:rFonts w:ascii="Arial" w:eastAsia="Times New Roman" w:hAnsi="Arial" w:cs="Arial"/>
          <w:b/>
          <w:bCs/>
          <w:i/>
        </w:rPr>
        <w:t xml:space="preserve">onklusjon: </w:t>
      </w:r>
      <w:r w:rsidRPr="000B7F6B">
        <w:rPr>
          <w:rFonts w:ascii="Arial" w:eastAsia="Times New Roman" w:hAnsi="Arial" w:cs="Arial"/>
          <w:bCs/>
          <w:i/>
        </w:rPr>
        <w:t>Forslag til felles politisk saksfremlegg med mandat for faglig utredning av byvekstavtale for Buskerudbyen uten bompengefinansiering anbefales og oversendes for lokalpolitisk behandling i kommunene og Viken fylkeskommune.»</w:t>
      </w:r>
    </w:p>
    <w:p w14:paraId="29D328FE" w14:textId="77777777" w:rsidR="000B7F6B" w:rsidRPr="000B7F6B" w:rsidRDefault="000B7F6B" w:rsidP="000B7F6B">
      <w:pPr>
        <w:rPr>
          <w:rFonts w:ascii="Arial" w:eastAsia="Times New Roman" w:hAnsi="Arial" w:cs="Arial"/>
        </w:rPr>
      </w:pPr>
      <w:r w:rsidRPr="000B7F6B">
        <w:rPr>
          <w:rFonts w:ascii="Arial" w:eastAsia="Times New Roman" w:hAnsi="Arial" w:cs="Arial"/>
        </w:rPr>
        <w:t xml:space="preserve">I en likelydende politisk sak vinteren 2021 ga de respektive kommunestyrene og Viken fylkeskommune tilslutning til </w:t>
      </w:r>
      <w:hyperlink r:id="rId17" w:history="1">
        <w:r w:rsidRPr="000B7F6B">
          <w:rPr>
            <w:rFonts w:ascii="Arial" w:eastAsia="Times New Roman" w:hAnsi="Arial" w:cs="Arial"/>
            <w:color w:val="0000FF" w:themeColor="hyperlink"/>
            <w:u w:val="single"/>
          </w:rPr>
          <w:t>mandat for faglig utredning av byvekstavtale</w:t>
        </w:r>
      </w:hyperlink>
      <w:r w:rsidRPr="000B7F6B">
        <w:rPr>
          <w:rFonts w:ascii="Arial" w:eastAsia="Times New Roman" w:hAnsi="Arial" w:cs="Arial"/>
        </w:rPr>
        <w:t xml:space="preserve"> for Buskerudbyen uten bompengefinansiering. I mandatet fremkommer følgende om bompengefinansiering:</w:t>
      </w:r>
    </w:p>
    <w:p w14:paraId="24D85E55" w14:textId="77777777" w:rsidR="000B7F6B" w:rsidRPr="000B7F6B" w:rsidRDefault="000B7F6B" w:rsidP="000B7F6B">
      <w:pPr>
        <w:ind w:firstLine="708"/>
        <w:rPr>
          <w:rFonts w:ascii="Arial" w:eastAsia="Times New Roman" w:hAnsi="Arial" w:cs="Arial"/>
        </w:rPr>
      </w:pPr>
      <w:r w:rsidRPr="000B7F6B">
        <w:rPr>
          <w:rFonts w:ascii="Arial" w:eastAsia="Times New Roman" w:hAnsi="Arial" w:cs="Arial"/>
        </w:rPr>
        <w:t>«Overordnet lokalpolitisk føring og hovedprioriteringer</w:t>
      </w:r>
    </w:p>
    <w:p w14:paraId="1BA7B65A" w14:textId="77777777" w:rsidR="000B7F6B" w:rsidRPr="000B7F6B" w:rsidRDefault="000B7F6B" w:rsidP="000B7F6B">
      <w:pPr>
        <w:ind w:left="708"/>
        <w:rPr>
          <w:rFonts w:ascii="Arial" w:eastAsia="Times New Roman" w:hAnsi="Arial" w:cs="Arial"/>
        </w:rPr>
      </w:pPr>
      <w:r w:rsidRPr="000B7F6B">
        <w:rPr>
          <w:rFonts w:ascii="Arial" w:eastAsia="Times New Roman" w:hAnsi="Arial" w:cs="Arial"/>
        </w:rPr>
        <w:t xml:space="preserve">Det er enighet i Buskerudbysamarbeidet om å jobbe for en effektiv og målrettet byvekstavtale </w:t>
      </w:r>
      <w:r w:rsidRPr="000B7F6B">
        <w:rPr>
          <w:rFonts w:ascii="Arial" w:eastAsia="Times New Roman" w:hAnsi="Arial" w:cs="Arial"/>
          <w:bCs/>
        </w:rPr>
        <w:t>uten bompengefinansiering</w:t>
      </w:r>
      <w:r w:rsidRPr="000B7F6B">
        <w:rPr>
          <w:rFonts w:ascii="Arial" w:eastAsia="Times New Roman" w:hAnsi="Arial" w:cs="Arial"/>
        </w:rPr>
        <w:t xml:space="preserve">. Denne overordnede lokalpolitiske føringen legges til grunn for alternativene som skal inngå i den faglige utredningen, og innebærer en satsing på tiltak som påvirker transportetterspørselen, reduserer bilbruk og gir bedre utnyttelse av eksisterende infrastruktur. </w:t>
      </w:r>
      <w:r w:rsidRPr="000B7F6B">
        <w:rPr>
          <w:rFonts w:ascii="Arial" w:eastAsia="Times New Roman" w:hAnsi="Arial" w:cs="Arial"/>
          <w:bCs/>
        </w:rPr>
        <w:t>Dette betyr at større vegprosjekter som krever bompengefinansiering ikke vil inngå i denne utredningen</w:t>
      </w:r>
      <w:r w:rsidRPr="000B7F6B">
        <w:rPr>
          <w:rFonts w:ascii="Arial" w:eastAsia="Times New Roman" w:hAnsi="Arial" w:cs="Arial"/>
        </w:rPr>
        <w:t>.»</w:t>
      </w:r>
    </w:p>
    <w:p w14:paraId="0C0B5B83" w14:textId="77777777" w:rsidR="000B7F6B" w:rsidRPr="000B7F6B" w:rsidRDefault="000B7F6B" w:rsidP="000B7F6B">
      <w:pPr>
        <w:rPr>
          <w:rFonts w:ascii="Arial" w:eastAsia="Times New Roman" w:hAnsi="Arial" w:cs="Arial"/>
          <w:bCs/>
          <w:iCs/>
        </w:rPr>
      </w:pPr>
      <w:r w:rsidRPr="000B7F6B">
        <w:rPr>
          <w:rFonts w:ascii="Arial" w:eastAsia="Times New Roman" w:hAnsi="Arial" w:cs="Arial"/>
          <w:bCs/>
          <w:iCs/>
        </w:rPr>
        <w:t>Det lokale forhandlingsgrunnlaget er behandlet og vedtatt i alle kommunestyrer og i fylkestinget i Viken fylkeskommune 30. mars. I ATM-utvalgets møte 1. april ble det fattet følgende konklusjon:</w:t>
      </w:r>
    </w:p>
    <w:p w14:paraId="2AC268A3" w14:textId="77777777" w:rsidR="000B7F6B" w:rsidRPr="000B7F6B" w:rsidRDefault="000B7F6B" w:rsidP="000B7F6B">
      <w:pPr>
        <w:ind w:left="708"/>
        <w:rPr>
          <w:rFonts w:ascii="Arial" w:eastAsia="Times New Roman" w:hAnsi="Arial" w:cs="Arial"/>
          <w:bCs/>
          <w:iCs/>
        </w:rPr>
      </w:pPr>
      <w:r w:rsidRPr="000B7F6B">
        <w:rPr>
          <w:rFonts w:ascii="Arial" w:eastAsia="Times New Roman" w:hAnsi="Arial" w:cs="Arial"/>
          <w:bCs/>
          <w:i/>
          <w:iCs/>
        </w:rPr>
        <w:t>«Faglig grunnlag for forhandlinger om en byvekstavtale for Buskerudbyen oversendes Samferdselsdepartementet. Leder av ATM-utvalget ber om et møte med Samferdselsministeren for å drøfte videre prosess for forhandlinger.»</w:t>
      </w:r>
    </w:p>
    <w:p w14:paraId="7F3509F5" w14:textId="77777777" w:rsidR="000B7F6B" w:rsidRPr="000B7F6B" w:rsidRDefault="000B7F6B" w:rsidP="000B7F6B">
      <w:pPr>
        <w:ind w:left="720"/>
        <w:contextualSpacing/>
        <w:rPr>
          <w:rFonts w:ascii="Arial" w:eastAsia="Times New Roman" w:hAnsi="Arial" w:cs="Arial"/>
        </w:rPr>
      </w:pPr>
      <w:r w:rsidRPr="000B7F6B">
        <w:rPr>
          <w:rFonts w:ascii="Arial" w:eastAsia="Times New Roman" w:hAnsi="Arial" w:cs="Arial"/>
          <w:bCs/>
          <w:iCs/>
        </w:rPr>
        <w:t>Den 4. april ble</w:t>
      </w:r>
      <w:r w:rsidRPr="000B7F6B">
        <w:rPr>
          <w:iCs/>
        </w:rPr>
        <w:t xml:space="preserve"> </w:t>
      </w:r>
      <w:hyperlink r:id="rId18" w:history="1">
        <w:r w:rsidRPr="000B7F6B">
          <w:rPr>
            <w:rFonts w:ascii="Arial" w:eastAsia="Times New Roman" w:hAnsi="Arial" w:cs="Arial"/>
            <w:color w:val="0000FF" w:themeColor="hyperlink"/>
            <w:u w:val="single"/>
          </w:rPr>
          <w:t>vedlagte oversendelsesbrev til Samferdselsdepartementet</w:t>
        </w:r>
      </w:hyperlink>
      <w:r w:rsidRPr="000B7F6B">
        <w:rPr>
          <w:rFonts w:ascii="Arial" w:eastAsia="Times New Roman" w:hAnsi="Arial" w:cs="Arial"/>
        </w:rPr>
        <w:t xml:space="preserve"> sendt med anmodning om oppstart av forhandlinger om en byvekstavtale.</w:t>
      </w:r>
      <w:r w:rsidRPr="000B7F6B">
        <w:rPr>
          <w:rFonts w:eastAsia="Times New Roman" w:cs="Calibri"/>
          <w:lang w:eastAsia="nb-NO"/>
        </w:rPr>
        <w:t xml:space="preserve"> </w:t>
      </w:r>
    </w:p>
    <w:p w14:paraId="30CBE68E" w14:textId="77777777" w:rsidR="000B7F6B" w:rsidRPr="000B7F6B" w:rsidRDefault="000B7F6B" w:rsidP="000B7F6B">
      <w:pPr>
        <w:ind w:left="720"/>
        <w:contextualSpacing/>
        <w:rPr>
          <w:rFonts w:ascii="Arial" w:eastAsia="Times New Roman" w:hAnsi="Arial" w:cs="Arial"/>
        </w:rPr>
      </w:pPr>
      <w:r w:rsidRPr="000B7F6B">
        <w:rPr>
          <w:rFonts w:ascii="Arial" w:eastAsia="Times New Roman" w:hAnsi="Arial" w:cs="Arial"/>
        </w:rPr>
        <w:lastRenderedPageBreak/>
        <w:t>Den 25. april gjennomførte</w:t>
      </w:r>
      <w:r w:rsidRPr="000B7F6B">
        <w:rPr>
          <w:rFonts w:ascii="Arial" w:eastAsia="Times New Roman" w:hAnsi="Arial" w:cs="Arial"/>
          <w:b/>
        </w:rPr>
        <w:t xml:space="preserve"> l</w:t>
      </w:r>
      <w:r w:rsidRPr="000B7F6B">
        <w:rPr>
          <w:rFonts w:ascii="Arial" w:eastAsia="Times New Roman" w:hAnsi="Arial" w:cs="Arial"/>
        </w:rPr>
        <w:t>edelsen i ATM-utvalget et møte med Buskerudbenken på Stortinget hvor det ble besluttet å sende et brev fra leder av ATM-utvalget og Buskerudbenken med anmodning om et møte med samferdselsministeren.</w:t>
      </w:r>
    </w:p>
    <w:p w14:paraId="19589474" w14:textId="77777777" w:rsidR="000B7F6B" w:rsidRPr="000B7F6B" w:rsidRDefault="000B7F6B" w:rsidP="000B7F6B">
      <w:pPr>
        <w:rPr>
          <w:rFonts w:ascii="Arial" w:eastAsia="Times New Roman" w:hAnsi="Arial" w:cs="Arial"/>
        </w:rPr>
      </w:pPr>
      <w:r w:rsidRPr="000B7F6B">
        <w:rPr>
          <w:rFonts w:ascii="Arial" w:eastAsia="Times New Roman" w:hAnsi="Arial" w:cs="Arial"/>
        </w:rPr>
        <w:t xml:space="preserve">Samferdselsministeren sendte et </w:t>
      </w:r>
      <w:hyperlink r:id="rId19" w:history="1">
        <w:r w:rsidRPr="000B7F6B">
          <w:rPr>
            <w:rFonts w:ascii="Arial" w:eastAsia="Times New Roman" w:hAnsi="Arial" w:cs="Arial"/>
            <w:color w:val="0000FF" w:themeColor="hyperlink"/>
            <w:u w:val="single"/>
          </w:rPr>
          <w:t>svarbrev til Buskerudbysamarbeidet</w:t>
        </w:r>
      </w:hyperlink>
      <w:r w:rsidRPr="000B7F6B">
        <w:rPr>
          <w:rFonts w:ascii="Arial" w:eastAsia="Times New Roman" w:hAnsi="Arial" w:cs="Arial"/>
        </w:rPr>
        <w:t xml:space="preserve"> 12. mai hvor det blant annet fremkommer at:</w:t>
      </w:r>
    </w:p>
    <w:p w14:paraId="7643E8D3" w14:textId="77777777" w:rsidR="000B7F6B" w:rsidRPr="000B7F6B" w:rsidRDefault="000B7F6B" w:rsidP="000B7F6B">
      <w:pPr>
        <w:ind w:left="705"/>
        <w:rPr>
          <w:rFonts w:ascii="Arial" w:eastAsia="Times New Roman" w:hAnsi="Arial" w:cs="Arial"/>
          <w:i/>
          <w:iCs/>
        </w:rPr>
      </w:pPr>
      <w:r w:rsidRPr="000B7F6B">
        <w:rPr>
          <w:rFonts w:ascii="Arial" w:eastAsia="Times New Roman" w:hAnsi="Arial" w:cs="Arial"/>
          <w:i/>
          <w:iCs/>
        </w:rPr>
        <w:t xml:space="preserve">«… Samferdselsdepartementet har tidligere uttalt at Buskerudbyen bør utrede minst ett alternativ med en bompengefinansiert bypakke som underlag. Vi merker oss at dette ikke er fulgt opp. </w:t>
      </w:r>
    </w:p>
    <w:p w14:paraId="2647D9D2" w14:textId="77777777" w:rsidR="000B7F6B" w:rsidRPr="000B7F6B" w:rsidRDefault="000B7F6B" w:rsidP="000B7F6B">
      <w:pPr>
        <w:ind w:left="705"/>
        <w:rPr>
          <w:rFonts w:ascii="Arial" w:eastAsia="Times New Roman" w:hAnsi="Arial" w:cs="Arial"/>
          <w:i/>
          <w:iCs/>
        </w:rPr>
      </w:pPr>
      <w:r w:rsidRPr="000B7F6B">
        <w:rPr>
          <w:rFonts w:ascii="Arial" w:eastAsia="Times New Roman" w:hAnsi="Arial" w:cs="Arial"/>
          <w:i/>
          <w:iCs/>
        </w:rPr>
        <w:t xml:space="preserve">Buskerudbyen har i sitt grunnlagsmateriale bl.a. forutsatt en betydelig nedgang i trafikken som følge av hjemmekontor, digitale møter og kontorfellesskap. Jeg mener det er behov for å vinne mer erfaring med de totale effektene av hjemmekontor, digitale møter og kontorfellesskap og hvordan disse påvirker målformuleringer og måloppnåelse. Dette gjelder alle byområder. </w:t>
      </w:r>
    </w:p>
    <w:p w14:paraId="2D7C07CF" w14:textId="77777777" w:rsidR="000B7F6B" w:rsidRPr="000B7F6B" w:rsidRDefault="000B7F6B" w:rsidP="000B7F6B">
      <w:pPr>
        <w:ind w:left="705"/>
        <w:rPr>
          <w:rFonts w:ascii="Arial" w:eastAsia="Times New Roman" w:hAnsi="Arial" w:cs="Arial"/>
          <w:i/>
          <w:iCs/>
        </w:rPr>
      </w:pPr>
      <w:r w:rsidRPr="000B7F6B">
        <w:rPr>
          <w:rFonts w:ascii="Arial" w:eastAsia="Times New Roman" w:hAnsi="Arial" w:cs="Arial"/>
          <w:i/>
          <w:iCs/>
        </w:rPr>
        <w:t xml:space="preserve">I lys av den økonomiske situasjonen må ambisjonsnivået i samferdselssektoren vurderes nærmere. Dette vil kunne få konsekvenser for byområdene som er omfattet av byvekstavtaleordningen. Per i dag er det inngått byvekstavtale med de fire største byene. </w:t>
      </w:r>
      <w:bookmarkStart w:id="6" w:name="_Hlk104237545"/>
      <w:r w:rsidRPr="000B7F6B">
        <w:rPr>
          <w:rFonts w:ascii="Arial" w:eastAsia="Times New Roman" w:hAnsi="Arial" w:cs="Arial"/>
          <w:i/>
          <w:iCs/>
        </w:rPr>
        <w:t>De fem neste byområdene som står for tur er Tromsø, Grenland, Nedre Glomma, Kristiansand og Buskerudbyen.</w:t>
      </w:r>
      <w:bookmarkEnd w:id="6"/>
      <w:r w:rsidRPr="000B7F6B">
        <w:rPr>
          <w:rFonts w:ascii="Arial" w:eastAsia="Times New Roman" w:hAnsi="Arial" w:cs="Arial"/>
          <w:i/>
          <w:iCs/>
        </w:rPr>
        <w:t xml:space="preserve"> Nylig har regjeringen innledet forhandlinger med Tromsø …</w:t>
      </w:r>
    </w:p>
    <w:p w14:paraId="0A4464B9" w14:textId="77777777" w:rsidR="000B7F6B" w:rsidRPr="000B7F6B" w:rsidRDefault="000B7F6B" w:rsidP="000B7F6B">
      <w:pPr>
        <w:ind w:left="705"/>
        <w:rPr>
          <w:rFonts w:ascii="Arial" w:eastAsia="Times New Roman" w:hAnsi="Arial" w:cs="Arial"/>
          <w:i/>
          <w:iCs/>
        </w:rPr>
      </w:pPr>
      <w:r w:rsidRPr="000B7F6B">
        <w:rPr>
          <w:rFonts w:ascii="Arial" w:eastAsia="Times New Roman" w:hAnsi="Arial" w:cs="Arial"/>
          <w:i/>
          <w:iCs/>
        </w:rPr>
        <w:t>… Jeg vurderer ut fra dette at tidspunktet ikke er riktig for å starte forhandlinger om byvekstavtale for Buskerudbyen nå. Jeg ønsker i stedet å tilby Buskerudbyen en ny belønningsavtale fra 2022. Departementet vil komme tilbake med et konkret forslag til ny belønningsavtale i løpet av kort tid. Etter at vi har høstet erfaring med utviklingen på bakgrunn av dette og vinner mer erfaring fra Buskerudbyen og andre sammenliknbare byområder, vil jeg komme tilbake til om det er aktuelt med ev. byvekstforhandlinger.»</w:t>
      </w:r>
    </w:p>
    <w:p w14:paraId="7CD8BC7C" w14:textId="77777777" w:rsidR="000B7F6B" w:rsidRPr="000B7F6B" w:rsidRDefault="000B7F6B" w:rsidP="000B7F6B">
      <w:pPr>
        <w:rPr>
          <w:rFonts w:ascii="Arial" w:eastAsia="Times New Roman" w:hAnsi="Arial" w:cs="Arial"/>
          <w:sz w:val="24"/>
          <w:szCs w:val="24"/>
          <w:lang w:eastAsia="nb-NO"/>
        </w:rPr>
      </w:pPr>
      <w:r w:rsidRPr="000B7F6B">
        <w:rPr>
          <w:rFonts w:ascii="Arial" w:eastAsia="Times New Roman" w:hAnsi="Arial" w:cs="Arial"/>
        </w:rPr>
        <w:t xml:space="preserve">Ny belønningsordning for Buskerudbyen er også omtalt på </w:t>
      </w:r>
      <w:hyperlink r:id="rId20" w:history="1">
        <w:r w:rsidRPr="000B7F6B">
          <w:rPr>
            <w:rFonts w:ascii="Arial" w:eastAsia="Times New Roman" w:hAnsi="Arial" w:cs="Arial"/>
            <w:color w:val="0000FF" w:themeColor="hyperlink"/>
            <w:u w:val="single"/>
          </w:rPr>
          <w:t>regje</w:t>
        </w:r>
        <w:r w:rsidRPr="000B7F6B">
          <w:rPr>
            <w:rFonts w:ascii="Arial" w:eastAsia="Times New Roman" w:hAnsi="Arial" w:cs="Arial"/>
            <w:color w:val="0000FF" w:themeColor="hyperlink"/>
            <w:u w:val="single"/>
          </w:rPr>
          <w:t>r</w:t>
        </w:r>
        <w:r w:rsidRPr="000B7F6B">
          <w:rPr>
            <w:rFonts w:ascii="Arial" w:eastAsia="Times New Roman" w:hAnsi="Arial" w:cs="Arial"/>
            <w:color w:val="0000FF" w:themeColor="hyperlink"/>
            <w:u w:val="single"/>
          </w:rPr>
          <w:t>ingen.no</w:t>
        </w:r>
      </w:hyperlink>
      <w:r w:rsidRPr="000B7F6B">
        <w:rPr>
          <w:rFonts w:ascii="Arial" w:eastAsia="Times New Roman" w:hAnsi="Arial" w:cs="Arial"/>
        </w:rPr>
        <w:t xml:space="preserve"> </w:t>
      </w:r>
      <w:bookmarkEnd w:id="4"/>
    </w:p>
    <w:p w14:paraId="21C3D27E" w14:textId="77777777" w:rsidR="000B7F6B" w:rsidRPr="000B7F6B" w:rsidRDefault="000B7F6B" w:rsidP="000B7F6B">
      <w:pPr>
        <w:spacing w:after="120" w:line="240" w:lineRule="auto"/>
        <w:rPr>
          <w:iCs/>
          <w:lang w:eastAsia="nb-NO"/>
        </w:rPr>
      </w:pPr>
    </w:p>
    <w:p w14:paraId="2DA40247" w14:textId="77777777" w:rsidR="000B7F6B" w:rsidRPr="00095E3C" w:rsidRDefault="000B7F6B" w:rsidP="00095E3C">
      <w:pPr>
        <w:rPr>
          <w:lang w:eastAsia="nb-NO"/>
        </w:rPr>
      </w:pPr>
    </w:p>
    <w:sectPr w:rsidR="000B7F6B" w:rsidRPr="00095E3C" w:rsidSect="001D6021">
      <w:footerReference w:type="default" r:id="rId21"/>
      <w:headerReference w:type="first" r:id="rId22"/>
      <w:footerReference w:type="first" r:id="rId23"/>
      <w:pgSz w:w="11906" w:h="16838"/>
      <w:pgMar w:top="1417" w:right="1417" w:bottom="156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8B308" w14:textId="77777777" w:rsidR="0084722B" w:rsidRDefault="0084722B" w:rsidP="00867A8F">
      <w:pPr>
        <w:spacing w:after="0" w:line="240" w:lineRule="auto"/>
      </w:pPr>
      <w:r>
        <w:separator/>
      </w:r>
    </w:p>
  </w:endnote>
  <w:endnote w:type="continuationSeparator" w:id="0">
    <w:p w14:paraId="657482AA" w14:textId="77777777" w:rsidR="0084722B" w:rsidRDefault="0084722B" w:rsidP="00867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Noto Sans Symbols">
    <w:altName w:val="Cambria"/>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3650578"/>
      <w:docPartObj>
        <w:docPartGallery w:val="Page Numbers (Bottom of Page)"/>
        <w:docPartUnique/>
      </w:docPartObj>
    </w:sdtPr>
    <w:sdtEndPr/>
    <w:sdtContent>
      <w:p w14:paraId="54C741E1" w14:textId="77777777" w:rsidR="0084722B" w:rsidRDefault="0084722B">
        <w:pPr>
          <w:pStyle w:val="Bunntekst"/>
          <w:jc w:val="right"/>
        </w:pPr>
        <w:r>
          <w:fldChar w:fldCharType="begin"/>
        </w:r>
        <w:r>
          <w:instrText>PAGE   \* MERGEFORMAT</w:instrText>
        </w:r>
        <w:r>
          <w:fldChar w:fldCharType="separate"/>
        </w:r>
        <w:r w:rsidR="00C14D7C">
          <w:rPr>
            <w:noProof/>
          </w:rPr>
          <w:t>9</w:t>
        </w:r>
        <w:r>
          <w:rPr>
            <w:noProof/>
          </w:rPr>
          <w:fldChar w:fldCharType="end"/>
        </w:r>
      </w:p>
    </w:sdtContent>
  </w:sdt>
  <w:p w14:paraId="7B373E16" w14:textId="77777777" w:rsidR="0084722B" w:rsidRDefault="0084722B">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7781749"/>
      <w:docPartObj>
        <w:docPartGallery w:val="Page Numbers (Bottom of Page)"/>
        <w:docPartUnique/>
      </w:docPartObj>
    </w:sdtPr>
    <w:sdtEndPr/>
    <w:sdtContent>
      <w:p w14:paraId="32F370CD" w14:textId="77777777" w:rsidR="0084722B" w:rsidRDefault="0084722B">
        <w:pPr>
          <w:pStyle w:val="Bunntekst"/>
          <w:jc w:val="right"/>
        </w:pPr>
        <w:r>
          <w:fldChar w:fldCharType="begin"/>
        </w:r>
        <w:r>
          <w:instrText>PAGE   \* MERGEFORMAT</w:instrText>
        </w:r>
        <w:r>
          <w:fldChar w:fldCharType="separate"/>
        </w:r>
        <w:r w:rsidR="00C14D7C">
          <w:rPr>
            <w:noProof/>
          </w:rPr>
          <w:t>1</w:t>
        </w:r>
        <w:r>
          <w:fldChar w:fldCharType="end"/>
        </w:r>
      </w:p>
    </w:sdtContent>
  </w:sdt>
  <w:p w14:paraId="403B2DDB" w14:textId="77777777" w:rsidR="0084722B" w:rsidRDefault="0084722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6DF6F" w14:textId="77777777" w:rsidR="0084722B" w:rsidRDefault="0084722B" w:rsidP="00867A8F">
      <w:pPr>
        <w:spacing w:after="0" w:line="240" w:lineRule="auto"/>
      </w:pPr>
      <w:r>
        <w:separator/>
      </w:r>
    </w:p>
  </w:footnote>
  <w:footnote w:type="continuationSeparator" w:id="0">
    <w:p w14:paraId="3C474A2A" w14:textId="77777777" w:rsidR="0084722B" w:rsidRDefault="0084722B" w:rsidP="00867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70285" w14:textId="17AC3067" w:rsidR="0084722B" w:rsidRDefault="0084722B">
    <w:pPr>
      <w:pStyle w:val="Topptekst"/>
    </w:pPr>
    <w:r>
      <w:t xml:space="preserve">  </w:t>
    </w:r>
    <w:r>
      <w:rPr>
        <w:noProof/>
        <w:lang w:eastAsia="nb-NO"/>
      </w:rPr>
      <w:drawing>
        <wp:inline distT="0" distB="0" distL="0" distR="0" wp14:anchorId="46B27FCF" wp14:editId="48DDF659">
          <wp:extent cx="614554" cy="525294"/>
          <wp:effectExtent l="0" t="0" r="0" b="8255"/>
          <wp:docPr id="1" name="Bilde 1" descr="C:\Users\bb_gun\AppData\Local\Microsoft\Windows\Temporary Internet Files\Content.Outlook\7HEXGKHA\Ny logo 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_gun\AppData\Local\Microsoft\Windows\Temporary Internet Files\Content.Outlook\7HEXGKHA\Ny logo 201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481" cy="525232"/>
                  </a:xfrm>
                  <a:prstGeom prst="rect">
                    <a:avLst/>
                  </a:prstGeom>
                  <a:noFill/>
                  <a:ln>
                    <a:noFill/>
                  </a:ln>
                </pic:spPr>
              </pic:pic>
            </a:graphicData>
          </a:graphic>
        </wp:inline>
      </w:drawing>
    </w:r>
    <w:r>
      <w:t xml:space="preserve">                                                                </w:t>
    </w:r>
    <w:r w:rsidRPr="00867A8F">
      <w:t>Saksdoku</w:t>
    </w:r>
    <w:r>
      <w:t xml:space="preserve">ment ATM-utvalgsmøte </w:t>
    </w:r>
    <w:r w:rsidR="00DE31B5">
      <w:t>16. juni</w:t>
    </w:r>
    <w:r>
      <w:t xml:space="preserv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6286A"/>
    <w:multiLevelType w:val="hybridMultilevel"/>
    <w:tmpl w:val="429604A8"/>
    <w:lvl w:ilvl="0" w:tplc="0414000B">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8C405BA"/>
    <w:multiLevelType w:val="hybridMultilevel"/>
    <w:tmpl w:val="B0622E9A"/>
    <w:lvl w:ilvl="0" w:tplc="8D440388">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D994A36"/>
    <w:multiLevelType w:val="hybridMultilevel"/>
    <w:tmpl w:val="5FD04C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3F01372"/>
    <w:multiLevelType w:val="hybridMultilevel"/>
    <w:tmpl w:val="7F7ACF50"/>
    <w:lvl w:ilvl="0" w:tplc="8D440388">
      <w:numFmt w:val="bullet"/>
      <w:lvlText w:val="-"/>
      <w:lvlJc w:val="left"/>
      <w:pPr>
        <w:ind w:left="360" w:hanging="360"/>
      </w:pPr>
      <w:rPr>
        <w:rFonts w:ascii="Arial" w:eastAsiaTheme="minorHAnsi"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13FD7A77"/>
    <w:multiLevelType w:val="multilevel"/>
    <w:tmpl w:val="8E70EC2C"/>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07306A"/>
    <w:multiLevelType w:val="hybridMultilevel"/>
    <w:tmpl w:val="1D88629E"/>
    <w:lvl w:ilvl="0" w:tplc="8D440388">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A042E7E"/>
    <w:multiLevelType w:val="hybridMultilevel"/>
    <w:tmpl w:val="8890659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2C130B92"/>
    <w:multiLevelType w:val="hybridMultilevel"/>
    <w:tmpl w:val="1A4AF9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5AC42D7"/>
    <w:multiLevelType w:val="multilevel"/>
    <w:tmpl w:val="A4A609E0"/>
    <w:styleLink w:val="NumHeadings34"/>
    <w:lvl w:ilvl="0">
      <w:start w:val="1"/>
      <w:numFmt w:val="decimal"/>
      <w:pStyle w:val="NumHeading1"/>
      <w:lvlText w:val="%1"/>
      <w:lvlJc w:val="left"/>
      <w:pPr>
        <w:ind w:left="851" w:hanging="851"/>
      </w:pPr>
      <w:rPr>
        <w:rFonts w:ascii="Rockwell" w:hAnsi="Rockwell" w:hint="default"/>
        <w:b/>
        <w:sz w:val="24"/>
      </w:rPr>
    </w:lvl>
    <w:lvl w:ilvl="1">
      <w:start w:val="1"/>
      <w:numFmt w:val="decimal"/>
      <w:pStyle w:val="NumHeading2"/>
      <w:lvlText w:val="%1.%2"/>
      <w:lvlJc w:val="left"/>
      <w:pPr>
        <w:ind w:left="851" w:hanging="851"/>
      </w:pPr>
      <w:rPr>
        <w:rFonts w:ascii="Rockwell" w:hAnsi="Rockwell" w:hint="default"/>
        <w:b/>
        <w:sz w:val="24"/>
      </w:rPr>
    </w:lvl>
    <w:lvl w:ilvl="2">
      <w:start w:val="1"/>
      <w:numFmt w:val="decimal"/>
      <w:pStyle w:val="NumHeading3"/>
      <w:lvlText w:val="%1.%2.%3"/>
      <w:lvlJc w:val="left"/>
      <w:pPr>
        <w:ind w:left="851" w:hanging="851"/>
      </w:pPr>
      <w:rPr>
        <w:rFonts w:ascii="Rockwell" w:hAnsi="Rockwell" w:hint="default"/>
        <w:sz w:val="22"/>
      </w:rPr>
    </w:lvl>
    <w:lvl w:ilvl="3">
      <w:start w:val="1"/>
      <w:numFmt w:val="none"/>
      <w:pStyle w:val="NumHeading4"/>
      <w:lvlText w:val=""/>
      <w:lvlJc w:val="left"/>
      <w:pPr>
        <w:ind w:left="851" w:hanging="851"/>
      </w:pPr>
      <w:rPr>
        <w:rFonts w:hint="default"/>
      </w:rPr>
    </w:lvl>
    <w:lvl w:ilvl="4">
      <w:start w:val="1"/>
      <w:numFmt w:val="none"/>
      <w:lvlText w:val=""/>
      <w:lvlJc w:val="left"/>
      <w:pPr>
        <w:ind w:left="5814" w:hanging="851"/>
      </w:pPr>
      <w:rPr>
        <w:rFonts w:hint="default"/>
      </w:rPr>
    </w:lvl>
    <w:lvl w:ilvl="5">
      <w:start w:val="1"/>
      <w:numFmt w:val="none"/>
      <w:lvlText w:val=""/>
      <w:lvlJc w:val="left"/>
      <w:pPr>
        <w:ind w:left="6523" w:hanging="851"/>
      </w:pPr>
      <w:rPr>
        <w:rFonts w:hint="default"/>
      </w:rPr>
    </w:lvl>
    <w:lvl w:ilvl="6">
      <w:start w:val="1"/>
      <w:numFmt w:val="none"/>
      <w:lvlText w:val=""/>
      <w:lvlJc w:val="left"/>
      <w:pPr>
        <w:ind w:left="7232" w:hanging="851"/>
      </w:pPr>
      <w:rPr>
        <w:rFonts w:hint="default"/>
      </w:rPr>
    </w:lvl>
    <w:lvl w:ilvl="7">
      <w:start w:val="1"/>
      <w:numFmt w:val="none"/>
      <w:lvlText w:val=""/>
      <w:lvlJc w:val="left"/>
      <w:pPr>
        <w:ind w:left="7941" w:hanging="851"/>
      </w:pPr>
      <w:rPr>
        <w:rFonts w:hint="default"/>
      </w:rPr>
    </w:lvl>
    <w:lvl w:ilvl="8">
      <w:start w:val="1"/>
      <w:numFmt w:val="none"/>
      <w:lvlText w:val=""/>
      <w:lvlJc w:val="left"/>
      <w:pPr>
        <w:ind w:left="8650" w:hanging="851"/>
      </w:pPr>
      <w:rPr>
        <w:rFonts w:hint="default"/>
      </w:rPr>
    </w:lvl>
  </w:abstractNum>
  <w:abstractNum w:abstractNumId="9" w15:restartNumberingAfterBreak="0">
    <w:nsid w:val="39703366"/>
    <w:multiLevelType w:val="hybridMultilevel"/>
    <w:tmpl w:val="F83A80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C8D1313"/>
    <w:multiLevelType w:val="hybridMultilevel"/>
    <w:tmpl w:val="CA9E9A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5D537AF7"/>
    <w:multiLevelType w:val="multilevel"/>
    <w:tmpl w:val="35FC5A44"/>
    <w:lvl w:ilvl="0">
      <w:start w:val="1"/>
      <w:numFmt w:val="decimal"/>
      <w:lvlText w:val="%1."/>
      <w:lvlJc w:val="left"/>
      <w:pPr>
        <w:ind w:left="690" w:hanging="705"/>
      </w:pPr>
    </w:lvl>
    <w:lvl w:ilvl="1">
      <w:start w:val="1"/>
      <w:numFmt w:val="bullet"/>
      <w:lvlText w:val="o"/>
      <w:lvlJc w:val="left"/>
      <w:pPr>
        <w:ind w:left="1065" w:hanging="360"/>
      </w:pPr>
      <w:rPr>
        <w:rFonts w:ascii="Courier New" w:eastAsia="Courier New" w:hAnsi="Courier New" w:cs="Courier New"/>
      </w:rPr>
    </w:lvl>
    <w:lvl w:ilvl="2">
      <w:start w:val="1"/>
      <w:numFmt w:val="bullet"/>
      <w:lvlText w:val="▪"/>
      <w:lvlJc w:val="left"/>
      <w:pPr>
        <w:ind w:left="1785" w:hanging="360"/>
      </w:pPr>
      <w:rPr>
        <w:rFonts w:ascii="Noto Sans Symbols" w:eastAsia="Noto Sans Symbols" w:hAnsi="Noto Sans Symbols" w:cs="Noto Sans Symbols"/>
      </w:rPr>
    </w:lvl>
    <w:lvl w:ilvl="3">
      <w:start w:val="1"/>
      <w:numFmt w:val="bullet"/>
      <w:lvlText w:val="●"/>
      <w:lvlJc w:val="left"/>
      <w:pPr>
        <w:ind w:left="2505" w:hanging="360"/>
      </w:pPr>
      <w:rPr>
        <w:rFonts w:ascii="Noto Sans Symbols" w:eastAsia="Noto Sans Symbols" w:hAnsi="Noto Sans Symbols" w:cs="Noto Sans Symbols"/>
      </w:rPr>
    </w:lvl>
    <w:lvl w:ilvl="4">
      <w:start w:val="1"/>
      <w:numFmt w:val="bullet"/>
      <w:lvlText w:val="o"/>
      <w:lvlJc w:val="left"/>
      <w:pPr>
        <w:ind w:left="3225" w:hanging="360"/>
      </w:pPr>
      <w:rPr>
        <w:rFonts w:ascii="Courier New" w:eastAsia="Courier New" w:hAnsi="Courier New" w:cs="Courier New"/>
      </w:rPr>
    </w:lvl>
    <w:lvl w:ilvl="5">
      <w:start w:val="1"/>
      <w:numFmt w:val="bullet"/>
      <w:lvlText w:val="▪"/>
      <w:lvlJc w:val="left"/>
      <w:pPr>
        <w:ind w:left="3945" w:hanging="360"/>
      </w:pPr>
      <w:rPr>
        <w:rFonts w:ascii="Noto Sans Symbols" w:eastAsia="Noto Sans Symbols" w:hAnsi="Noto Sans Symbols" w:cs="Noto Sans Symbols"/>
      </w:rPr>
    </w:lvl>
    <w:lvl w:ilvl="6">
      <w:start w:val="1"/>
      <w:numFmt w:val="bullet"/>
      <w:lvlText w:val="●"/>
      <w:lvlJc w:val="left"/>
      <w:pPr>
        <w:ind w:left="4665" w:hanging="360"/>
      </w:pPr>
      <w:rPr>
        <w:rFonts w:ascii="Noto Sans Symbols" w:eastAsia="Noto Sans Symbols" w:hAnsi="Noto Sans Symbols" w:cs="Noto Sans Symbols"/>
      </w:rPr>
    </w:lvl>
    <w:lvl w:ilvl="7">
      <w:start w:val="1"/>
      <w:numFmt w:val="bullet"/>
      <w:lvlText w:val="o"/>
      <w:lvlJc w:val="left"/>
      <w:pPr>
        <w:ind w:left="5385" w:hanging="360"/>
      </w:pPr>
      <w:rPr>
        <w:rFonts w:ascii="Courier New" w:eastAsia="Courier New" w:hAnsi="Courier New" w:cs="Courier New"/>
      </w:rPr>
    </w:lvl>
    <w:lvl w:ilvl="8">
      <w:start w:val="1"/>
      <w:numFmt w:val="bullet"/>
      <w:lvlText w:val="▪"/>
      <w:lvlJc w:val="left"/>
      <w:pPr>
        <w:ind w:left="6105" w:hanging="360"/>
      </w:pPr>
      <w:rPr>
        <w:rFonts w:ascii="Noto Sans Symbols" w:eastAsia="Noto Sans Symbols" w:hAnsi="Noto Sans Symbols" w:cs="Noto Sans Symbols"/>
      </w:rPr>
    </w:lvl>
  </w:abstractNum>
  <w:abstractNum w:abstractNumId="12" w15:restartNumberingAfterBreak="0">
    <w:nsid w:val="61EC62E7"/>
    <w:multiLevelType w:val="hybridMultilevel"/>
    <w:tmpl w:val="0930C06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77A3051C"/>
    <w:multiLevelType w:val="hybridMultilevel"/>
    <w:tmpl w:val="487630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923026465">
    <w:abstractNumId w:val="8"/>
  </w:num>
  <w:num w:numId="2" w16cid:durableId="1121268687">
    <w:abstractNumId w:val="0"/>
  </w:num>
  <w:num w:numId="3" w16cid:durableId="639111141">
    <w:abstractNumId w:val="10"/>
  </w:num>
  <w:num w:numId="4" w16cid:durableId="474956377">
    <w:abstractNumId w:val="2"/>
  </w:num>
  <w:num w:numId="5" w16cid:durableId="535120466">
    <w:abstractNumId w:val="6"/>
  </w:num>
  <w:num w:numId="6" w16cid:durableId="1308195989">
    <w:abstractNumId w:val="5"/>
  </w:num>
  <w:num w:numId="7" w16cid:durableId="1898082579">
    <w:abstractNumId w:val="1"/>
  </w:num>
  <w:num w:numId="8" w16cid:durableId="1932809637">
    <w:abstractNumId w:val="7"/>
  </w:num>
  <w:num w:numId="9" w16cid:durableId="550768965">
    <w:abstractNumId w:val="3"/>
  </w:num>
  <w:num w:numId="10" w16cid:durableId="1243563901">
    <w:abstractNumId w:val="9"/>
  </w:num>
  <w:num w:numId="11" w16cid:durableId="1416560782">
    <w:abstractNumId w:val="13"/>
  </w:num>
  <w:num w:numId="12" w16cid:durableId="157768781">
    <w:abstractNumId w:val="11"/>
    <w:lvlOverride w:ilvl="0">
      <w:startOverride w:val="1"/>
    </w:lvlOverride>
    <w:lvlOverride w:ilvl="1"/>
    <w:lvlOverride w:ilvl="2"/>
    <w:lvlOverride w:ilvl="3"/>
    <w:lvlOverride w:ilvl="4"/>
    <w:lvlOverride w:ilvl="5"/>
    <w:lvlOverride w:ilvl="6"/>
    <w:lvlOverride w:ilvl="7"/>
    <w:lvlOverride w:ilvl="8"/>
  </w:num>
  <w:num w:numId="13" w16cid:durableId="850024252">
    <w:abstractNumId w:val="4"/>
  </w:num>
  <w:num w:numId="14" w16cid:durableId="1479566410">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A8F"/>
    <w:rsid w:val="0000007E"/>
    <w:rsid w:val="0000015A"/>
    <w:rsid w:val="00000407"/>
    <w:rsid w:val="00000679"/>
    <w:rsid w:val="00000B81"/>
    <w:rsid w:val="000013EB"/>
    <w:rsid w:val="00001916"/>
    <w:rsid w:val="0000209D"/>
    <w:rsid w:val="00004ADD"/>
    <w:rsid w:val="000063FD"/>
    <w:rsid w:val="00007B17"/>
    <w:rsid w:val="00007DAE"/>
    <w:rsid w:val="00010D0A"/>
    <w:rsid w:val="00010D45"/>
    <w:rsid w:val="00010F21"/>
    <w:rsid w:val="0001198E"/>
    <w:rsid w:val="00011EE0"/>
    <w:rsid w:val="00013F39"/>
    <w:rsid w:val="0001473B"/>
    <w:rsid w:val="00014E39"/>
    <w:rsid w:val="0001572A"/>
    <w:rsid w:val="000206B2"/>
    <w:rsid w:val="0002275D"/>
    <w:rsid w:val="00024E75"/>
    <w:rsid w:val="000253DA"/>
    <w:rsid w:val="0002674E"/>
    <w:rsid w:val="00026E00"/>
    <w:rsid w:val="00027153"/>
    <w:rsid w:val="000276AC"/>
    <w:rsid w:val="00030948"/>
    <w:rsid w:val="00030B13"/>
    <w:rsid w:val="000322C6"/>
    <w:rsid w:val="00033DB7"/>
    <w:rsid w:val="0003494F"/>
    <w:rsid w:val="00035F7C"/>
    <w:rsid w:val="00036ECF"/>
    <w:rsid w:val="00037230"/>
    <w:rsid w:val="00037415"/>
    <w:rsid w:val="00042084"/>
    <w:rsid w:val="000423EA"/>
    <w:rsid w:val="0004277F"/>
    <w:rsid w:val="00042978"/>
    <w:rsid w:val="000436AD"/>
    <w:rsid w:val="00043D43"/>
    <w:rsid w:val="00043FF8"/>
    <w:rsid w:val="000445AD"/>
    <w:rsid w:val="00044CFF"/>
    <w:rsid w:val="00044DE9"/>
    <w:rsid w:val="00044EA1"/>
    <w:rsid w:val="00044EC7"/>
    <w:rsid w:val="0004503F"/>
    <w:rsid w:val="0004578D"/>
    <w:rsid w:val="00045E4B"/>
    <w:rsid w:val="00046085"/>
    <w:rsid w:val="00046668"/>
    <w:rsid w:val="00047EA8"/>
    <w:rsid w:val="000506C6"/>
    <w:rsid w:val="0005158E"/>
    <w:rsid w:val="000516B2"/>
    <w:rsid w:val="00052B0E"/>
    <w:rsid w:val="00052DDA"/>
    <w:rsid w:val="0005330D"/>
    <w:rsid w:val="000538F1"/>
    <w:rsid w:val="0005396B"/>
    <w:rsid w:val="00053D82"/>
    <w:rsid w:val="0005492C"/>
    <w:rsid w:val="00055371"/>
    <w:rsid w:val="00055C91"/>
    <w:rsid w:val="00056721"/>
    <w:rsid w:val="00057FFE"/>
    <w:rsid w:val="0006040C"/>
    <w:rsid w:val="00060461"/>
    <w:rsid w:val="0006079A"/>
    <w:rsid w:val="0006097B"/>
    <w:rsid w:val="0006154F"/>
    <w:rsid w:val="000616FD"/>
    <w:rsid w:val="00062408"/>
    <w:rsid w:val="000639C1"/>
    <w:rsid w:val="000657F4"/>
    <w:rsid w:val="00067E77"/>
    <w:rsid w:val="00070651"/>
    <w:rsid w:val="00071AAE"/>
    <w:rsid w:val="00071C7F"/>
    <w:rsid w:val="00073D40"/>
    <w:rsid w:val="00074DE7"/>
    <w:rsid w:val="00075F39"/>
    <w:rsid w:val="00077F54"/>
    <w:rsid w:val="00080999"/>
    <w:rsid w:val="0008118E"/>
    <w:rsid w:val="0008184E"/>
    <w:rsid w:val="000837E9"/>
    <w:rsid w:val="000854BB"/>
    <w:rsid w:val="000856B4"/>
    <w:rsid w:val="00086273"/>
    <w:rsid w:val="0008636F"/>
    <w:rsid w:val="00086B82"/>
    <w:rsid w:val="00090357"/>
    <w:rsid w:val="00092203"/>
    <w:rsid w:val="00093AF1"/>
    <w:rsid w:val="00093C6B"/>
    <w:rsid w:val="00095581"/>
    <w:rsid w:val="0009587E"/>
    <w:rsid w:val="00095DEE"/>
    <w:rsid w:val="00095E3C"/>
    <w:rsid w:val="00095EA2"/>
    <w:rsid w:val="00096290"/>
    <w:rsid w:val="000A0B96"/>
    <w:rsid w:val="000A0CDF"/>
    <w:rsid w:val="000A0E4F"/>
    <w:rsid w:val="000A1DCA"/>
    <w:rsid w:val="000A1DFF"/>
    <w:rsid w:val="000A2316"/>
    <w:rsid w:val="000A2404"/>
    <w:rsid w:val="000A2A98"/>
    <w:rsid w:val="000A6920"/>
    <w:rsid w:val="000A6AB2"/>
    <w:rsid w:val="000A7519"/>
    <w:rsid w:val="000B00BD"/>
    <w:rsid w:val="000B0233"/>
    <w:rsid w:val="000B0CC5"/>
    <w:rsid w:val="000B0F58"/>
    <w:rsid w:val="000B1740"/>
    <w:rsid w:val="000B17EA"/>
    <w:rsid w:val="000B1F9D"/>
    <w:rsid w:val="000B23B3"/>
    <w:rsid w:val="000B287A"/>
    <w:rsid w:val="000B29C2"/>
    <w:rsid w:val="000B3C88"/>
    <w:rsid w:val="000B4785"/>
    <w:rsid w:val="000B549C"/>
    <w:rsid w:val="000B583A"/>
    <w:rsid w:val="000B60CF"/>
    <w:rsid w:val="000B6EB2"/>
    <w:rsid w:val="000B7F6B"/>
    <w:rsid w:val="000C1573"/>
    <w:rsid w:val="000C20A3"/>
    <w:rsid w:val="000C23E4"/>
    <w:rsid w:val="000C2FB8"/>
    <w:rsid w:val="000C3159"/>
    <w:rsid w:val="000C3B22"/>
    <w:rsid w:val="000C417C"/>
    <w:rsid w:val="000C65B3"/>
    <w:rsid w:val="000C66E9"/>
    <w:rsid w:val="000C71FB"/>
    <w:rsid w:val="000D09F7"/>
    <w:rsid w:val="000D1194"/>
    <w:rsid w:val="000D2028"/>
    <w:rsid w:val="000D27B8"/>
    <w:rsid w:val="000D380D"/>
    <w:rsid w:val="000D4156"/>
    <w:rsid w:val="000D428D"/>
    <w:rsid w:val="000D44BE"/>
    <w:rsid w:val="000D4597"/>
    <w:rsid w:val="000D47AC"/>
    <w:rsid w:val="000D47DE"/>
    <w:rsid w:val="000D49FF"/>
    <w:rsid w:val="000D4AE6"/>
    <w:rsid w:val="000D4D80"/>
    <w:rsid w:val="000D4DE0"/>
    <w:rsid w:val="000D5616"/>
    <w:rsid w:val="000D66A5"/>
    <w:rsid w:val="000D6D60"/>
    <w:rsid w:val="000D6FBD"/>
    <w:rsid w:val="000D7496"/>
    <w:rsid w:val="000D7836"/>
    <w:rsid w:val="000D7B82"/>
    <w:rsid w:val="000D7E14"/>
    <w:rsid w:val="000D7FA2"/>
    <w:rsid w:val="000E0314"/>
    <w:rsid w:val="000E0654"/>
    <w:rsid w:val="000E14AD"/>
    <w:rsid w:val="000E27B9"/>
    <w:rsid w:val="000E3F54"/>
    <w:rsid w:val="000E41B7"/>
    <w:rsid w:val="000E54F8"/>
    <w:rsid w:val="000E55FD"/>
    <w:rsid w:val="000E586C"/>
    <w:rsid w:val="000E5F67"/>
    <w:rsid w:val="000E6346"/>
    <w:rsid w:val="000E676E"/>
    <w:rsid w:val="000E6AF0"/>
    <w:rsid w:val="000E7779"/>
    <w:rsid w:val="000E7830"/>
    <w:rsid w:val="000F00BB"/>
    <w:rsid w:val="000F0669"/>
    <w:rsid w:val="000F0C71"/>
    <w:rsid w:val="000F1378"/>
    <w:rsid w:val="000F1D57"/>
    <w:rsid w:val="000F1EFB"/>
    <w:rsid w:val="000F2111"/>
    <w:rsid w:val="000F3C5E"/>
    <w:rsid w:val="000F40F7"/>
    <w:rsid w:val="000F4AAA"/>
    <w:rsid w:val="000F5BC2"/>
    <w:rsid w:val="000F6361"/>
    <w:rsid w:val="000F66DA"/>
    <w:rsid w:val="000F7807"/>
    <w:rsid w:val="000F7DD6"/>
    <w:rsid w:val="0010028A"/>
    <w:rsid w:val="00100F0E"/>
    <w:rsid w:val="001026CB"/>
    <w:rsid w:val="00102B9C"/>
    <w:rsid w:val="001033CD"/>
    <w:rsid w:val="0010522E"/>
    <w:rsid w:val="00105A53"/>
    <w:rsid w:val="00106AD1"/>
    <w:rsid w:val="00107039"/>
    <w:rsid w:val="001100EA"/>
    <w:rsid w:val="00110321"/>
    <w:rsid w:val="00111D30"/>
    <w:rsid w:val="00112050"/>
    <w:rsid w:val="00112E2A"/>
    <w:rsid w:val="00113B46"/>
    <w:rsid w:val="0011412D"/>
    <w:rsid w:val="00114C34"/>
    <w:rsid w:val="00114CAC"/>
    <w:rsid w:val="00116045"/>
    <w:rsid w:val="00116826"/>
    <w:rsid w:val="00116F00"/>
    <w:rsid w:val="00117492"/>
    <w:rsid w:val="0011799B"/>
    <w:rsid w:val="00117C05"/>
    <w:rsid w:val="00117D76"/>
    <w:rsid w:val="00117EA4"/>
    <w:rsid w:val="00120E58"/>
    <w:rsid w:val="0012178A"/>
    <w:rsid w:val="00121C6C"/>
    <w:rsid w:val="00121C7D"/>
    <w:rsid w:val="00121F27"/>
    <w:rsid w:val="00122D41"/>
    <w:rsid w:val="0012317E"/>
    <w:rsid w:val="00125A7B"/>
    <w:rsid w:val="00126815"/>
    <w:rsid w:val="00126FD3"/>
    <w:rsid w:val="001313C5"/>
    <w:rsid w:val="00132585"/>
    <w:rsid w:val="001325FB"/>
    <w:rsid w:val="0013395E"/>
    <w:rsid w:val="00134751"/>
    <w:rsid w:val="001348BF"/>
    <w:rsid w:val="001348FA"/>
    <w:rsid w:val="00135CCE"/>
    <w:rsid w:val="001361DA"/>
    <w:rsid w:val="001371CE"/>
    <w:rsid w:val="001376ED"/>
    <w:rsid w:val="001412E1"/>
    <w:rsid w:val="00142A40"/>
    <w:rsid w:val="001432F9"/>
    <w:rsid w:val="001439A2"/>
    <w:rsid w:val="001441E1"/>
    <w:rsid w:val="00144D27"/>
    <w:rsid w:val="00144DF4"/>
    <w:rsid w:val="0014755C"/>
    <w:rsid w:val="0014794D"/>
    <w:rsid w:val="001514D3"/>
    <w:rsid w:val="00151D38"/>
    <w:rsid w:val="00153B2F"/>
    <w:rsid w:val="00156135"/>
    <w:rsid w:val="0015639C"/>
    <w:rsid w:val="00157A2B"/>
    <w:rsid w:val="00157D2F"/>
    <w:rsid w:val="00157D59"/>
    <w:rsid w:val="00160536"/>
    <w:rsid w:val="00160698"/>
    <w:rsid w:val="00160F8D"/>
    <w:rsid w:val="0016168D"/>
    <w:rsid w:val="00161ED5"/>
    <w:rsid w:val="001622ED"/>
    <w:rsid w:val="001629FD"/>
    <w:rsid w:val="00162D35"/>
    <w:rsid w:val="00162DDC"/>
    <w:rsid w:val="00163027"/>
    <w:rsid w:val="00163831"/>
    <w:rsid w:val="00163C5D"/>
    <w:rsid w:val="001649C9"/>
    <w:rsid w:val="001650BD"/>
    <w:rsid w:val="001651A9"/>
    <w:rsid w:val="00165A05"/>
    <w:rsid w:val="0017107B"/>
    <w:rsid w:val="00171BF1"/>
    <w:rsid w:val="001736C9"/>
    <w:rsid w:val="00173D4E"/>
    <w:rsid w:val="0017451D"/>
    <w:rsid w:val="0017497A"/>
    <w:rsid w:val="0017653F"/>
    <w:rsid w:val="00176A7E"/>
    <w:rsid w:val="001778BF"/>
    <w:rsid w:val="00177AF6"/>
    <w:rsid w:val="00177E7F"/>
    <w:rsid w:val="00180412"/>
    <w:rsid w:val="00180CA6"/>
    <w:rsid w:val="00181567"/>
    <w:rsid w:val="00181A70"/>
    <w:rsid w:val="00181D8A"/>
    <w:rsid w:val="00182455"/>
    <w:rsid w:val="001832A8"/>
    <w:rsid w:val="0018338B"/>
    <w:rsid w:val="00183E13"/>
    <w:rsid w:val="00184191"/>
    <w:rsid w:val="00184FD8"/>
    <w:rsid w:val="00185342"/>
    <w:rsid w:val="00185644"/>
    <w:rsid w:val="00185B28"/>
    <w:rsid w:val="00185FA4"/>
    <w:rsid w:val="00185FAE"/>
    <w:rsid w:val="00185FBB"/>
    <w:rsid w:val="00186532"/>
    <w:rsid w:val="001917F6"/>
    <w:rsid w:val="00191E22"/>
    <w:rsid w:val="00192C36"/>
    <w:rsid w:val="00193BF1"/>
    <w:rsid w:val="00193DBF"/>
    <w:rsid w:val="00193EF7"/>
    <w:rsid w:val="00194504"/>
    <w:rsid w:val="00194615"/>
    <w:rsid w:val="00195E07"/>
    <w:rsid w:val="00195E6F"/>
    <w:rsid w:val="00197021"/>
    <w:rsid w:val="0019718B"/>
    <w:rsid w:val="001974B3"/>
    <w:rsid w:val="001975F0"/>
    <w:rsid w:val="00197B61"/>
    <w:rsid w:val="001A108B"/>
    <w:rsid w:val="001A2BC5"/>
    <w:rsid w:val="001A3978"/>
    <w:rsid w:val="001A3D5F"/>
    <w:rsid w:val="001A3D6B"/>
    <w:rsid w:val="001A46FF"/>
    <w:rsid w:val="001A7EFB"/>
    <w:rsid w:val="001B0200"/>
    <w:rsid w:val="001B034C"/>
    <w:rsid w:val="001B0913"/>
    <w:rsid w:val="001B0CE6"/>
    <w:rsid w:val="001B0E50"/>
    <w:rsid w:val="001B1296"/>
    <w:rsid w:val="001B184F"/>
    <w:rsid w:val="001B3A42"/>
    <w:rsid w:val="001B3C3D"/>
    <w:rsid w:val="001B5BFA"/>
    <w:rsid w:val="001B7150"/>
    <w:rsid w:val="001B7EDD"/>
    <w:rsid w:val="001C00D1"/>
    <w:rsid w:val="001C059E"/>
    <w:rsid w:val="001C0A23"/>
    <w:rsid w:val="001C1CFA"/>
    <w:rsid w:val="001C2D60"/>
    <w:rsid w:val="001C2FBA"/>
    <w:rsid w:val="001C35D5"/>
    <w:rsid w:val="001C3CF0"/>
    <w:rsid w:val="001C4CE1"/>
    <w:rsid w:val="001C5C67"/>
    <w:rsid w:val="001C623B"/>
    <w:rsid w:val="001C7B57"/>
    <w:rsid w:val="001C7BC9"/>
    <w:rsid w:val="001D0523"/>
    <w:rsid w:val="001D1413"/>
    <w:rsid w:val="001D1456"/>
    <w:rsid w:val="001D2842"/>
    <w:rsid w:val="001D2DEC"/>
    <w:rsid w:val="001D438B"/>
    <w:rsid w:val="001D6021"/>
    <w:rsid w:val="001D6266"/>
    <w:rsid w:val="001D67AD"/>
    <w:rsid w:val="001D6E01"/>
    <w:rsid w:val="001D71AD"/>
    <w:rsid w:val="001E080F"/>
    <w:rsid w:val="001E0ADA"/>
    <w:rsid w:val="001E1344"/>
    <w:rsid w:val="001E13CE"/>
    <w:rsid w:val="001E14B0"/>
    <w:rsid w:val="001E1A8E"/>
    <w:rsid w:val="001E1E20"/>
    <w:rsid w:val="001E2019"/>
    <w:rsid w:val="001E2B08"/>
    <w:rsid w:val="001E2ECA"/>
    <w:rsid w:val="001E3A32"/>
    <w:rsid w:val="001E3E5F"/>
    <w:rsid w:val="001E53DF"/>
    <w:rsid w:val="001E549C"/>
    <w:rsid w:val="001E5EB8"/>
    <w:rsid w:val="001E5FB3"/>
    <w:rsid w:val="001E76C3"/>
    <w:rsid w:val="001F0131"/>
    <w:rsid w:val="001F084C"/>
    <w:rsid w:val="001F08D4"/>
    <w:rsid w:val="001F0B13"/>
    <w:rsid w:val="001F2286"/>
    <w:rsid w:val="001F23BF"/>
    <w:rsid w:val="001F2574"/>
    <w:rsid w:val="001F2840"/>
    <w:rsid w:val="001F2889"/>
    <w:rsid w:val="001F2901"/>
    <w:rsid w:val="001F3199"/>
    <w:rsid w:val="001F3DDC"/>
    <w:rsid w:val="001F51A5"/>
    <w:rsid w:val="001F58E0"/>
    <w:rsid w:val="00200AB1"/>
    <w:rsid w:val="00201E28"/>
    <w:rsid w:val="00203F1E"/>
    <w:rsid w:val="002044C5"/>
    <w:rsid w:val="00206CCE"/>
    <w:rsid w:val="00206E61"/>
    <w:rsid w:val="002079D8"/>
    <w:rsid w:val="002101FF"/>
    <w:rsid w:val="002105BD"/>
    <w:rsid w:val="00210934"/>
    <w:rsid w:val="00212FF1"/>
    <w:rsid w:val="002142BB"/>
    <w:rsid w:val="002146A5"/>
    <w:rsid w:val="00215092"/>
    <w:rsid w:val="00215318"/>
    <w:rsid w:val="00215396"/>
    <w:rsid w:val="00215D1D"/>
    <w:rsid w:val="00216287"/>
    <w:rsid w:val="00216311"/>
    <w:rsid w:val="0021654A"/>
    <w:rsid w:val="00216728"/>
    <w:rsid w:val="00216B9B"/>
    <w:rsid w:val="00216F17"/>
    <w:rsid w:val="0022024C"/>
    <w:rsid w:val="00220C62"/>
    <w:rsid w:val="00220D1F"/>
    <w:rsid w:val="00220DF0"/>
    <w:rsid w:val="002228B5"/>
    <w:rsid w:val="00223DE3"/>
    <w:rsid w:val="00224462"/>
    <w:rsid w:val="00224771"/>
    <w:rsid w:val="00224FCA"/>
    <w:rsid w:val="00231248"/>
    <w:rsid w:val="0023146E"/>
    <w:rsid w:val="002315F3"/>
    <w:rsid w:val="00232555"/>
    <w:rsid w:val="00232D34"/>
    <w:rsid w:val="00233B46"/>
    <w:rsid w:val="00233E41"/>
    <w:rsid w:val="00234024"/>
    <w:rsid w:val="002347FD"/>
    <w:rsid w:val="00236C38"/>
    <w:rsid w:val="002403BB"/>
    <w:rsid w:val="002413BA"/>
    <w:rsid w:val="00241E85"/>
    <w:rsid w:val="00242CA6"/>
    <w:rsid w:val="00243301"/>
    <w:rsid w:val="00243BF2"/>
    <w:rsid w:val="0024410E"/>
    <w:rsid w:val="00245610"/>
    <w:rsid w:val="00247338"/>
    <w:rsid w:val="00247810"/>
    <w:rsid w:val="0025013A"/>
    <w:rsid w:val="0025059C"/>
    <w:rsid w:val="002509C9"/>
    <w:rsid w:val="00250A5A"/>
    <w:rsid w:val="00250B93"/>
    <w:rsid w:val="002512F1"/>
    <w:rsid w:val="00252DDD"/>
    <w:rsid w:val="00253BC2"/>
    <w:rsid w:val="00254B44"/>
    <w:rsid w:val="0025567E"/>
    <w:rsid w:val="002557C3"/>
    <w:rsid w:val="00255D6B"/>
    <w:rsid w:val="002562D8"/>
    <w:rsid w:val="0025721F"/>
    <w:rsid w:val="00257D8D"/>
    <w:rsid w:val="00260771"/>
    <w:rsid w:val="00261E43"/>
    <w:rsid w:val="00261EC6"/>
    <w:rsid w:val="00263C9D"/>
    <w:rsid w:val="00264D54"/>
    <w:rsid w:val="00266BC2"/>
    <w:rsid w:val="00270FF6"/>
    <w:rsid w:val="00271A7F"/>
    <w:rsid w:val="00271F5D"/>
    <w:rsid w:val="002732A1"/>
    <w:rsid w:val="002735AB"/>
    <w:rsid w:val="002738D0"/>
    <w:rsid w:val="00275BFF"/>
    <w:rsid w:val="00275C58"/>
    <w:rsid w:val="00275F70"/>
    <w:rsid w:val="00276793"/>
    <w:rsid w:val="00276C92"/>
    <w:rsid w:val="002773DD"/>
    <w:rsid w:val="00277D57"/>
    <w:rsid w:val="00280CB2"/>
    <w:rsid w:val="0028187D"/>
    <w:rsid w:val="002825C0"/>
    <w:rsid w:val="00282F7C"/>
    <w:rsid w:val="002836EA"/>
    <w:rsid w:val="0028554C"/>
    <w:rsid w:val="002859CF"/>
    <w:rsid w:val="002860ED"/>
    <w:rsid w:val="002860F6"/>
    <w:rsid w:val="002865C5"/>
    <w:rsid w:val="002867B9"/>
    <w:rsid w:val="00286AE9"/>
    <w:rsid w:val="00287DDE"/>
    <w:rsid w:val="00287E5C"/>
    <w:rsid w:val="0029178C"/>
    <w:rsid w:val="00292807"/>
    <w:rsid w:val="00292832"/>
    <w:rsid w:val="002942C2"/>
    <w:rsid w:val="00294CE2"/>
    <w:rsid w:val="00295902"/>
    <w:rsid w:val="00296828"/>
    <w:rsid w:val="00296EF9"/>
    <w:rsid w:val="002974A1"/>
    <w:rsid w:val="002978FB"/>
    <w:rsid w:val="002A0957"/>
    <w:rsid w:val="002A12B9"/>
    <w:rsid w:val="002A239C"/>
    <w:rsid w:val="002A239D"/>
    <w:rsid w:val="002A2420"/>
    <w:rsid w:val="002A2C1F"/>
    <w:rsid w:val="002A3284"/>
    <w:rsid w:val="002A34DA"/>
    <w:rsid w:val="002A374F"/>
    <w:rsid w:val="002A379A"/>
    <w:rsid w:val="002A44DC"/>
    <w:rsid w:val="002A57AC"/>
    <w:rsid w:val="002A6452"/>
    <w:rsid w:val="002A73EC"/>
    <w:rsid w:val="002B00FC"/>
    <w:rsid w:val="002B07FB"/>
    <w:rsid w:val="002B0D86"/>
    <w:rsid w:val="002B11C1"/>
    <w:rsid w:val="002B2AFE"/>
    <w:rsid w:val="002B3275"/>
    <w:rsid w:val="002B3CA1"/>
    <w:rsid w:val="002B402A"/>
    <w:rsid w:val="002B41DA"/>
    <w:rsid w:val="002B4AA7"/>
    <w:rsid w:val="002B54F4"/>
    <w:rsid w:val="002B5CDD"/>
    <w:rsid w:val="002B72D2"/>
    <w:rsid w:val="002C021B"/>
    <w:rsid w:val="002C08CC"/>
    <w:rsid w:val="002C0942"/>
    <w:rsid w:val="002C1C7C"/>
    <w:rsid w:val="002C37EA"/>
    <w:rsid w:val="002C384A"/>
    <w:rsid w:val="002C4105"/>
    <w:rsid w:val="002C528A"/>
    <w:rsid w:val="002C641A"/>
    <w:rsid w:val="002C6544"/>
    <w:rsid w:val="002C6A82"/>
    <w:rsid w:val="002D01EB"/>
    <w:rsid w:val="002D066F"/>
    <w:rsid w:val="002D0B1F"/>
    <w:rsid w:val="002D0BAB"/>
    <w:rsid w:val="002D10A8"/>
    <w:rsid w:val="002D1AC3"/>
    <w:rsid w:val="002D26ED"/>
    <w:rsid w:val="002D3610"/>
    <w:rsid w:val="002D6B9A"/>
    <w:rsid w:val="002D6D3B"/>
    <w:rsid w:val="002D7B0D"/>
    <w:rsid w:val="002E0B05"/>
    <w:rsid w:val="002E11CC"/>
    <w:rsid w:val="002E2F8C"/>
    <w:rsid w:val="002E363B"/>
    <w:rsid w:val="002E64A4"/>
    <w:rsid w:val="002E7EB9"/>
    <w:rsid w:val="002F0D25"/>
    <w:rsid w:val="002F118D"/>
    <w:rsid w:val="002F13F8"/>
    <w:rsid w:val="002F16D8"/>
    <w:rsid w:val="002F20DF"/>
    <w:rsid w:val="002F3C3F"/>
    <w:rsid w:val="002F3E03"/>
    <w:rsid w:val="002F4C21"/>
    <w:rsid w:val="002F703B"/>
    <w:rsid w:val="002F7DE0"/>
    <w:rsid w:val="0030133A"/>
    <w:rsid w:val="003014D5"/>
    <w:rsid w:val="00301FEF"/>
    <w:rsid w:val="00302A20"/>
    <w:rsid w:val="00303A21"/>
    <w:rsid w:val="00304C9C"/>
    <w:rsid w:val="0030533C"/>
    <w:rsid w:val="00305720"/>
    <w:rsid w:val="00306C45"/>
    <w:rsid w:val="00310260"/>
    <w:rsid w:val="00310465"/>
    <w:rsid w:val="00310E4C"/>
    <w:rsid w:val="00311155"/>
    <w:rsid w:val="0031154A"/>
    <w:rsid w:val="0031180A"/>
    <w:rsid w:val="00311AFA"/>
    <w:rsid w:val="0031225B"/>
    <w:rsid w:val="0031418F"/>
    <w:rsid w:val="00314C3A"/>
    <w:rsid w:val="00315069"/>
    <w:rsid w:val="0031557D"/>
    <w:rsid w:val="0031628F"/>
    <w:rsid w:val="00316729"/>
    <w:rsid w:val="00316EE2"/>
    <w:rsid w:val="00317CF4"/>
    <w:rsid w:val="00320C21"/>
    <w:rsid w:val="00320CC5"/>
    <w:rsid w:val="003222D9"/>
    <w:rsid w:val="0032269C"/>
    <w:rsid w:val="00322918"/>
    <w:rsid w:val="00323781"/>
    <w:rsid w:val="00323F21"/>
    <w:rsid w:val="00323FB4"/>
    <w:rsid w:val="00324E4B"/>
    <w:rsid w:val="00325460"/>
    <w:rsid w:val="0032559D"/>
    <w:rsid w:val="00325803"/>
    <w:rsid w:val="0032734E"/>
    <w:rsid w:val="003273F9"/>
    <w:rsid w:val="00327BD3"/>
    <w:rsid w:val="00330891"/>
    <w:rsid w:val="003329F7"/>
    <w:rsid w:val="00332B9C"/>
    <w:rsid w:val="00333206"/>
    <w:rsid w:val="00333525"/>
    <w:rsid w:val="003335F2"/>
    <w:rsid w:val="00333669"/>
    <w:rsid w:val="00333E6C"/>
    <w:rsid w:val="00334015"/>
    <w:rsid w:val="003349AD"/>
    <w:rsid w:val="003349DE"/>
    <w:rsid w:val="00334A9B"/>
    <w:rsid w:val="00335C9A"/>
    <w:rsid w:val="0033613F"/>
    <w:rsid w:val="003362D1"/>
    <w:rsid w:val="00336572"/>
    <w:rsid w:val="00337442"/>
    <w:rsid w:val="00340B6F"/>
    <w:rsid w:val="00340DD1"/>
    <w:rsid w:val="003421BF"/>
    <w:rsid w:val="00342F75"/>
    <w:rsid w:val="0034436E"/>
    <w:rsid w:val="0034552D"/>
    <w:rsid w:val="003456A3"/>
    <w:rsid w:val="00346407"/>
    <w:rsid w:val="00346C58"/>
    <w:rsid w:val="00347587"/>
    <w:rsid w:val="00347B62"/>
    <w:rsid w:val="00350503"/>
    <w:rsid w:val="00351003"/>
    <w:rsid w:val="00351A61"/>
    <w:rsid w:val="003529DA"/>
    <w:rsid w:val="00352C10"/>
    <w:rsid w:val="00352C21"/>
    <w:rsid w:val="00353249"/>
    <w:rsid w:val="0035359D"/>
    <w:rsid w:val="00354432"/>
    <w:rsid w:val="00355BBB"/>
    <w:rsid w:val="00356635"/>
    <w:rsid w:val="0035754C"/>
    <w:rsid w:val="003624A3"/>
    <w:rsid w:val="003627CC"/>
    <w:rsid w:val="00363858"/>
    <w:rsid w:val="00363CFF"/>
    <w:rsid w:val="00364053"/>
    <w:rsid w:val="0036455A"/>
    <w:rsid w:val="00364794"/>
    <w:rsid w:val="0036601D"/>
    <w:rsid w:val="00367141"/>
    <w:rsid w:val="00370060"/>
    <w:rsid w:val="00371637"/>
    <w:rsid w:val="003718D4"/>
    <w:rsid w:val="00375876"/>
    <w:rsid w:val="00375983"/>
    <w:rsid w:val="00375D35"/>
    <w:rsid w:val="00375F9C"/>
    <w:rsid w:val="00376A82"/>
    <w:rsid w:val="00376B13"/>
    <w:rsid w:val="00380214"/>
    <w:rsid w:val="00380240"/>
    <w:rsid w:val="0038069F"/>
    <w:rsid w:val="00381442"/>
    <w:rsid w:val="00381B9A"/>
    <w:rsid w:val="0038204B"/>
    <w:rsid w:val="003820BA"/>
    <w:rsid w:val="00382F8A"/>
    <w:rsid w:val="0038328B"/>
    <w:rsid w:val="003837AE"/>
    <w:rsid w:val="00384715"/>
    <w:rsid w:val="00384F88"/>
    <w:rsid w:val="00384FC1"/>
    <w:rsid w:val="00385159"/>
    <w:rsid w:val="00387223"/>
    <w:rsid w:val="003873E3"/>
    <w:rsid w:val="003877A3"/>
    <w:rsid w:val="00390EFA"/>
    <w:rsid w:val="0039270C"/>
    <w:rsid w:val="003927E7"/>
    <w:rsid w:val="00393A95"/>
    <w:rsid w:val="0039586D"/>
    <w:rsid w:val="003964DE"/>
    <w:rsid w:val="00396A06"/>
    <w:rsid w:val="00396E4C"/>
    <w:rsid w:val="0039734D"/>
    <w:rsid w:val="00397627"/>
    <w:rsid w:val="003A0980"/>
    <w:rsid w:val="003A23FB"/>
    <w:rsid w:val="003A371A"/>
    <w:rsid w:val="003A3A36"/>
    <w:rsid w:val="003A3D57"/>
    <w:rsid w:val="003A4C73"/>
    <w:rsid w:val="003A5478"/>
    <w:rsid w:val="003A5F74"/>
    <w:rsid w:val="003A77F4"/>
    <w:rsid w:val="003B0649"/>
    <w:rsid w:val="003B1010"/>
    <w:rsid w:val="003B26EB"/>
    <w:rsid w:val="003B2EC3"/>
    <w:rsid w:val="003B2F1F"/>
    <w:rsid w:val="003B368A"/>
    <w:rsid w:val="003B4893"/>
    <w:rsid w:val="003B4BE1"/>
    <w:rsid w:val="003B4E71"/>
    <w:rsid w:val="003B51C5"/>
    <w:rsid w:val="003B54D4"/>
    <w:rsid w:val="003B5872"/>
    <w:rsid w:val="003B68C9"/>
    <w:rsid w:val="003C01FA"/>
    <w:rsid w:val="003C0637"/>
    <w:rsid w:val="003C121A"/>
    <w:rsid w:val="003C2054"/>
    <w:rsid w:val="003C2B2D"/>
    <w:rsid w:val="003C2DB7"/>
    <w:rsid w:val="003C34E4"/>
    <w:rsid w:val="003C4CF3"/>
    <w:rsid w:val="003C5295"/>
    <w:rsid w:val="003C5B92"/>
    <w:rsid w:val="003C628F"/>
    <w:rsid w:val="003C66F0"/>
    <w:rsid w:val="003C69C3"/>
    <w:rsid w:val="003C6A7B"/>
    <w:rsid w:val="003C7802"/>
    <w:rsid w:val="003C7A5D"/>
    <w:rsid w:val="003C7AE9"/>
    <w:rsid w:val="003C7FF4"/>
    <w:rsid w:val="003D0924"/>
    <w:rsid w:val="003D0DD7"/>
    <w:rsid w:val="003D10B0"/>
    <w:rsid w:val="003D1B67"/>
    <w:rsid w:val="003D1B74"/>
    <w:rsid w:val="003D1E87"/>
    <w:rsid w:val="003D26A3"/>
    <w:rsid w:val="003D30B4"/>
    <w:rsid w:val="003D352C"/>
    <w:rsid w:val="003D5BC7"/>
    <w:rsid w:val="003D5CA4"/>
    <w:rsid w:val="003D60E5"/>
    <w:rsid w:val="003D64A4"/>
    <w:rsid w:val="003D70CB"/>
    <w:rsid w:val="003D71B8"/>
    <w:rsid w:val="003E0187"/>
    <w:rsid w:val="003E08E7"/>
    <w:rsid w:val="003E105A"/>
    <w:rsid w:val="003E1BD1"/>
    <w:rsid w:val="003E2429"/>
    <w:rsid w:val="003E3628"/>
    <w:rsid w:val="003E3723"/>
    <w:rsid w:val="003E3DCD"/>
    <w:rsid w:val="003E5403"/>
    <w:rsid w:val="003E60A1"/>
    <w:rsid w:val="003E6CCD"/>
    <w:rsid w:val="003E72C6"/>
    <w:rsid w:val="003E7FAC"/>
    <w:rsid w:val="003F0091"/>
    <w:rsid w:val="003F00DB"/>
    <w:rsid w:val="003F0699"/>
    <w:rsid w:val="003F1A25"/>
    <w:rsid w:val="003F23B3"/>
    <w:rsid w:val="003F284A"/>
    <w:rsid w:val="003F2C8D"/>
    <w:rsid w:val="003F3F45"/>
    <w:rsid w:val="003F4061"/>
    <w:rsid w:val="003F4BDE"/>
    <w:rsid w:val="003F5A7A"/>
    <w:rsid w:val="003F5E1B"/>
    <w:rsid w:val="003F680F"/>
    <w:rsid w:val="003F79DC"/>
    <w:rsid w:val="00400B0F"/>
    <w:rsid w:val="004016D0"/>
    <w:rsid w:val="00402A11"/>
    <w:rsid w:val="00402C2A"/>
    <w:rsid w:val="00404021"/>
    <w:rsid w:val="0040414F"/>
    <w:rsid w:val="00405FDF"/>
    <w:rsid w:val="00406657"/>
    <w:rsid w:val="004073C5"/>
    <w:rsid w:val="00407621"/>
    <w:rsid w:val="00407DA4"/>
    <w:rsid w:val="00410015"/>
    <w:rsid w:val="004107BD"/>
    <w:rsid w:val="00410F71"/>
    <w:rsid w:val="004112DF"/>
    <w:rsid w:val="00412301"/>
    <w:rsid w:val="004129C4"/>
    <w:rsid w:val="00412C56"/>
    <w:rsid w:val="00415053"/>
    <w:rsid w:val="00415AF0"/>
    <w:rsid w:val="00416104"/>
    <w:rsid w:val="00416D21"/>
    <w:rsid w:val="004176F0"/>
    <w:rsid w:val="004212B8"/>
    <w:rsid w:val="00421483"/>
    <w:rsid w:val="0042257A"/>
    <w:rsid w:val="00422D4E"/>
    <w:rsid w:val="00423B90"/>
    <w:rsid w:val="00424744"/>
    <w:rsid w:val="00424AE0"/>
    <w:rsid w:val="00424EA3"/>
    <w:rsid w:val="004259FF"/>
    <w:rsid w:val="00425EBC"/>
    <w:rsid w:val="004264D4"/>
    <w:rsid w:val="004267D6"/>
    <w:rsid w:val="00426B92"/>
    <w:rsid w:val="00426E47"/>
    <w:rsid w:val="00426FAE"/>
    <w:rsid w:val="0043002C"/>
    <w:rsid w:val="00430431"/>
    <w:rsid w:val="00430C26"/>
    <w:rsid w:val="0043238A"/>
    <w:rsid w:val="004324A6"/>
    <w:rsid w:val="00432D6B"/>
    <w:rsid w:val="00433036"/>
    <w:rsid w:val="00433ECA"/>
    <w:rsid w:val="004340FB"/>
    <w:rsid w:val="00434234"/>
    <w:rsid w:val="0043544C"/>
    <w:rsid w:val="004357CA"/>
    <w:rsid w:val="00435BE9"/>
    <w:rsid w:val="00435EC8"/>
    <w:rsid w:val="00436564"/>
    <w:rsid w:val="00436C37"/>
    <w:rsid w:val="00437821"/>
    <w:rsid w:val="00440999"/>
    <w:rsid w:val="00441561"/>
    <w:rsid w:val="00441E25"/>
    <w:rsid w:val="00442B4A"/>
    <w:rsid w:val="004432C1"/>
    <w:rsid w:val="00443BC4"/>
    <w:rsid w:val="004459B7"/>
    <w:rsid w:val="00446E89"/>
    <w:rsid w:val="004476C2"/>
    <w:rsid w:val="00447A29"/>
    <w:rsid w:val="00450522"/>
    <w:rsid w:val="0045072A"/>
    <w:rsid w:val="00450C74"/>
    <w:rsid w:val="00450E7F"/>
    <w:rsid w:val="00451F7D"/>
    <w:rsid w:val="0045560D"/>
    <w:rsid w:val="004609CD"/>
    <w:rsid w:val="004616AB"/>
    <w:rsid w:val="00461D14"/>
    <w:rsid w:val="004628D2"/>
    <w:rsid w:val="00463A93"/>
    <w:rsid w:val="00463EBE"/>
    <w:rsid w:val="00464B91"/>
    <w:rsid w:val="00465464"/>
    <w:rsid w:val="00465A95"/>
    <w:rsid w:val="0046720F"/>
    <w:rsid w:val="00467877"/>
    <w:rsid w:val="00467A33"/>
    <w:rsid w:val="00467E30"/>
    <w:rsid w:val="00470D21"/>
    <w:rsid w:val="00471324"/>
    <w:rsid w:val="00471E7B"/>
    <w:rsid w:val="004721AB"/>
    <w:rsid w:val="004727E8"/>
    <w:rsid w:val="004731F3"/>
    <w:rsid w:val="00473827"/>
    <w:rsid w:val="004739BE"/>
    <w:rsid w:val="00474C3E"/>
    <w:rsid w:val="00475215"/>
    <w:rsid w:val="00475313"/>
    <w:rsid w:val="00475E4C"/>
    <w:rsid w:val="0047674A"/>
    <w:rsid w:val="00476891"/>
    <w:rsid w:val="00477273"/>
    <w:rsid w:val="0047750B"/>
    <w:rsid w:val="004804A2"/>
    <w:rsid w:val="00480D20"/>
    <w:rsid w:val="004813B5"/>
    <w:rsid w:val="004818AF"/>
    <w:rsid w:val="0048221B"/>
    <w:rsid w:val="00482F7D"/>
    <w:rsid w:val="00483AB3"/>
    <w:rsid w:val="00485446"/>
    <w:rsid w:val="00486F22"/>
    <w:rsid w:val="00487D62"/>
    <w:rsid w:val="00490204"/>
    <w:rsid w:val="0049035B"/>
    <w:rsid w:val="00490C3A"/>
    <w:rsid w:val="00492CCB"/>
    <w:rsid w:val="004934C7"/>
    <w:rsid w:val="0049367D"/>
    <w:rsid w:val="004947B8"/>
    <w:rsid w:val="004949CE"/>
    <w:rsid w:val="004949F5"/>
    <w:rsid w:val="00494A93"/>
    <w:rsid w:val="00494E71"/>
    <w:rsid w:val="00495238"/>
    <w:rsid w:val="0049568E"/>
    <w:rsid w:val="00496C3B"/>
    <w:rsid w:val="00496D6F"/>
    <w:rsid w:val="00497518"/>
    <w:rsid w:val="00497A15"/>
    <w:rsid w:val="00497D5C"/>
    <w:rsid w:val="004A04A9"/>
    <w:rsid w:val="004A16AA"/>
    <w:rsid w:val="004A16E0"/>
    <w:rsid w:val="004A233E"/>
    <w:rsid w:val="004A23E3"/>
    <w:rsid w:val="004A257D"/>
    <w:rsid w:val="004A5077"/>
    <w:rsid w:val="004A5437"/>
    <w:rsid w:val="004A563A"/>
    <w:rsid w:val="004A576C"/>
    <w:rsid w:val="004A57B2"/>
    <w:rsid w:val="004A64B9"/>
    <w:rsid w:val="004B0C31"/>
    <w:rsid w:val="004B12C6"/>
    <w:rsid w:val="004B1486"/>
    <w:rsid w:val="004B1955"/>
    <w:rsid w:val="004B2582"/>
    <w:rsid w:val="004B25D5"/>
    <w:rsid w:val="004B326B"/>
    <w:rsid w:val="004B4189"/>
    <w:rsid w:val="004B567D"/>
    <w:rsid w:val="004B5BEE"/>
    <w:rsid w:val="004B6363"/>
    <w:rsid w:val="004B68B2"/>
    <w:rsid w:val="004B6D1B"/>
    <w:rsid w:val="004B7199"/>
    <w:rsid w:val="004B78DB"/>
    <w:rsid w:val="004B7E15"/>
    <w:rsid w:val="004C0B93"/>
    <w:rsid w:val="004C1372"/>
    <w:rsid w:val="004C1525"/>
    <w:rsid w:val="004C1F64"/>
    <w:rsid w:val="004C366F"/>
    <w:rsid w:val="004C3FA8"/>
    <w:rsid w:val="004C6AA3"/>
    <w:rsid w:val="004C6F69"/>
    <w:rsid w:val="004C7127"/>
    <w:rsid w:val="004C7EC6"/>
    <w:rsid w:val="004D100C"/>
    <w:rsid w:val="004D35F4"/>
    <w:rsid w:val="004D3E25"/>
    <w:rsid w:val="004D434A"/>
    <w:rsid w:val="004D63C3"/>
    <w:rsid w:val="004D6AC2"/>
    <w:rsid w:val="004D72DC"/>
    <w:rsid w:val="004D7FF7"/>
    <w:rsid w:val="004E157F"/>
    <w:rsid w:val="004E1A28"/>
    <w:rsid w:val="004E2971"/>
    <w:rsid w:val="004E2C0F"/>
    <w:rsid w:val="004E39B1"/>
    <w:rsid w:val="004E444F"/>
    <w:rsid w:val="004E4575"/>
    <w:rsid w:val="004E4E5F"/>
    <w:rsid w:val="004E5027"/>
    <w:rsid w:val="004E6F4B"/>
    <w:rsid w:val="004F11B6"/>
    <w:rsid w:val="004F1385"/>
    <w:rsid w:val="004F1CF6"/>
    <w:rsid w:val="004F30B2"/>
    <w:rsid w:val="004F3B95"/>
    <w:rsid w:val="004F638E"/>
    <w:rsid w:val="004F7982"/>
    <w:rsid w:val="005000DD"/>
    <w:rsid w:val="005005C7"/>
    <w:rsid w:val="005008C4"/>
    <w:rsid w:val="005014F4"/>
    <w:rsid w:val="00501675"/>
    <w:rsid w:val="0050280D"/>
    <w:rsid w:val="00502882"/>
    <w:rsid w:val="005033DD"/>
    <w:rsid w:val="00504FE2"/>
    <w:rsid w:val="00505CF8"/>
    <w:rsid w:val="00510D62"/>
    <w:rsid w:val="0051174E"/>
    <w:rsid w:val="00512618"/>
    <w:rsid w:val="00512B0E"/>
    <w:rsid w:val="00513C1B"/>
    <w:rsid w:val="00514869"/>
    <w:rsid w:val="005149F2"/>
    <w:rsid w:val="00514F68"/>
    <w:rsid w:val="005153D6"/>
    <w:rsid w:val="00515630"/>
    <w:rsid w:val="005158AC"/>
    <w:rsid w:val="00515D0A"/>
    <w:rsid w:val="0051614C"/>
    <w:rsid w:val="00517499"/>
    <w:rsid w:val="005204F2"/>
    <w:rsid w:val="00520BDC"/>
    <w:rsid w:val="00520F27"/>
    <w:rsid w:val="0052250E"/>
    <w:rsid w:val="005226DD"/>
    <w:rsid w:val="0052288A"/>
    <w:rsid w:val="005252C2"/>
    <w:rsid w:val="00525F0E"/>
    <w:rsid w:val="005268ED"/>
    <w:rsid w:val="00527A6A"/>
    <w:rsid w:val="00530247"/>
    <w:rsid w:val="005306CE"/>
    <w:rsid w:val="00530E81"/>
    <w:rsid w:val="00530E9B"/>
    <w:rsid w:val="005310BA"/>
    <w:rsid w:val="0053113C"/>
    <w:rsid w:val="0053247C"/>
    <w:rsid w:val="00532A17"/>
    <w:rsid w:val="00533396"/>
    <w:rsid w:val="0053362F"/>
    <w:rsid w:val="005339EB"/>
    <w:rsid w:val="00533CD3"/>
    <w:rsid w:val="005341D3"/>
    <w:rsid w:val="00534DDD"/>
    <w:rsid w:val="00534E07"/>
    <w:rsid w:val="005351D3"/>
    <w:rsid w:val="00535321"/>
    <w:rsid w:val="00535AD1"/>
    <w:rsid w:val="00536299"/>
    <w:rsid w:val="005373C3"/>
    <w:rsid w:val="005377E0"/>
    <w:rsid w:val="00537C25"/>
    <w:rsid w:val="00541224"/>
    <w:rsid w:val="00541AA1"/>
    <w:rsid w:val="00541E70"/>
    <w:rsid w:val="005426C6"/>
    <w:rsid w:val="0054411A"/>
    <w:rsid w:val="00544BC6"/>
    <w:rsid w:val="00544C37"/>
    <w:rsid w:val="00544E28"/>
    <w:rsid w:val="005465C7"/>
    <w:rsid w:val="00546A1A"/>
    <w:rsid w:val="00546A35"/>
    <w:rsid w:val="00546EEA"/>
    <w:rsid w:val="0054736B"/>
    <w:rsid w:val="0055002E"/>
    <w:rsid w:val="00551885"/>
    <w:rsid w:val="00552272"/>
    <w:rsid w:val="00552A93"/>
    <w:rsid w:val="005538B5"/>
    <w:rsid w:val="00553CE0"/>
    <w:rsid w:val="00555149"/>
    <w:rsid w:val="00557034"/>
    <w:rsid w:val="00557C45"/>
    <w:rsid w:val="00557D5A"/>
    <w:rsid w:val="005619E8"/>
    <w:rsid w:val="0056231C"/>
    <w:rsid w:val="00563BDE"/>
    <w:rsid w:val="00564DA3"/>
    <w:rsid w:val="0056517F"/>
    <w:rsid w:val="00565F1B"/>
    <w:rsid w:val="00566D26"/>
    <w:rsid w:val="0056710D"/>
    <w:rsid w:val="005672D0"/>
    <w:rsid w:val="00570F09"/>
    <w:rsid w:val="005711A6"/>
    <w:rsid w:val="005719BF"/>
    <w:rsid w:val="0057306B"/>
    <w:rsid w:val="00573A75"/>
    <w:rsid w:val="00573BFD"/>
    <w:rsid w:val="00574CCB"/>
    <w:rsid w:val="00575C5A"/>
    <w:rsid w:val="00576EC5"/>
    <w:rsid w:val="0057786A"/>
    <w:rsid w:val="00577FBB"/>
    <w:rsid w:val="00581C5F"/>
    <w:rsid w:val="00581F33"/>
    <w:rsid w:val="0058231A"/>
    <w:rsid w:val="00582377"/>
    <w:rsid w:val="0058395C"/>
    <w:rsid w:val="00583993"/>
    <w:rsid w:val="00585BE0"/>
    <w:rsid w:val="005908FA"/>
    <w:rsid w:val="00590900"/>
    <w:rsid w:val="0059151A"/>
    <w:rsid w:val="00592A42"/>
    <w:rsid w:val="005935C6"/>
    <w:rsid w:val="00594699"/>
    <w:rsid w:val="005946EF"/>
    <w:rsid w:val="005950AA"/>
    <w:rsid w:val="00595EA8"/>
    <w:rsid w:val="00596AF3"/>
    <w:rsid w:val="00596B89"/>
    <w:rsid w:val="00596FC4"/>
    <w:rsid w:val="00597B1F"/>
    <w:rsid w:val="00597D5E"/>
    <w:rsid w:val="005A09F1"/>
    <w:rsid w:val="005A0BE1"/>
    <w:rsid w:val="005A190E"/>
    <w:rsid w:val="005A26CE"/>
    <w:rsid w:val="005A38AC"/>
    <w:rsid w:val="005A446C"/>
    <w:rsid w:val="005A4A2C"/>
    <w:rsid w:val="005A4DD0"/>
    <w:rsid w:val="005A52FD"/>
    <w:rsid w:val="005A54E4"/>
    <w:rsid w:val="005A5B07"/>
    <w:rsid w:val="005A6870"/>
    <w:rsid w:val="005A69D5"/>
    <w:rsid w:val="005A765A"/>
    <w:rsid w:val="005A7707"/>
    <w:rsid w:val="005A7D18"/>
    <w:rsid w:val="005A7F05"/>
    <w:rsid w:val="005B083A"/>
    <w:rsid w:val="005B12F6"/>
    <w:rsid w:val="005B18E5"/>
    <w:rsid w:val="005B1905"/>
    <w:rsid w:val="005B3171"/>
    <w:rsid w:val="005B3305"/>
    <w:rsid w:val="005B3665"/>
    <w:rsid w:val="005B3C9F"/>
    <w:rsid w:val="005B4F39"/>
    <w:rsid w:val="005B534F"/>
    <w:rsid w:val="005C2B70"/>
    <w:rsid w:val="005C2BEA"/>
    <w:rsid w:val="005C2C18"/>
    <w:rsid w:val="005C3F4B"/>
    <w:rsid w:val="005C5999"/>
    <w:rsid w:val="005C6734"/>
    <w:rsid w:val="005C7E93"/>
    <w:rsid w:val="005D07BC"/>
    <w:rsid w:val="005D1309"/>
    <w:rsid w:val="005D1C44"/>
    <w:rsid w:val="005D285A"/>
    <w:rsid w:val="005D2947"/>
    <w:rsid w:val="005D2E55"/>
    <w:rsid w:val="005D2F4A"/>
    <w:rsid w:val="005D330D"/>
    <w:rsid w:val="005D388A"/>
    <w:rsid w:val="005D45A7"/>
    <w:rsid w:val="005D4A36"/>
    <w:rsid w:val="005D5705"/>
    <w:rsid w:val="005D5AD9"/>
    <w:rsid w:val="005D5C1B"/>
    <w:rsid w:val="005D615A"/>
    <w:rsid w:val="005D616E"/>
    <w:rsid w:val="005D61DE"/>
    <w:rsid w:val="005D6975"/>
    <w:rsid w:val="005D6A59"/>
    <w:rsid w:val="005D6D4E"/>
    <w:rsid w:val="005E02B4"/>
    <w:rsid w:val="005E0D31"/>
    <w:rsid w:val="005E2A5F"/>
    <w:rsid w:val="005E326F"/>
    <w:rsid w:val="005E3532"/>
    <w:rsid w:val="005E3907"/>
    <w:rsid w:val="005E3E95"/>
    <w:rsid w:val="005E411B"/>
    <w:rsid w:val="005E4178"/>
    <w:rsid w:val="005E41B5"/>
    <w:rsid w:val="005E4865"/>
    <w:rsid w:val="005E5955"/>
    <w:rsid w:val="005E5AD2"/>
    <w:rsid w:val="005E5F83"/>
    <w:rsid w:val="005E7177"/>
    <w:rsid w:val="005E7320"/>
    <w:rsid w:val="005F064B"/>
    <w:rsid w:val="005F0D5B"/>
    <w:rsid w:val="005F0FD3"/>
    <w:rsid w:val="005F22A3"/>
    <w:rsid w:val="005F2BB7"/>
    <w:rsid w:val="005F2F18"/>
    <w:rsid w:val="005F2F40"/>
    <w:rsid w:val="005F350D"/>
    <w:rsid w:val="005F4315"/>
    <w:rsid w:val="005F4A6C"/>
    <w:rsid w:val="005F4D11"/>
    <w:rsid w:val="005F54DB"/>
    <w:rsid w:val="005F6602"/>
    <w:rsid w:val="005F6973"/>
    <w:rsid w:val="005F781E"/>
    <w:rsid w:val="00600F1F"/>
    <w:rsid w:val="00600F64"/>
    <w:rsid w:val="006013E8"/>
    <w:rsid w:val="00601556"/>
    <w:rsid w:val="00602624"/>
    <w:rsid w:val="00602CCC"/>
    <w:rsid w:val="00602D6A"/>
    <w:rsid w:val="00603228"/>
    <w:rsid w:val="00603FDE"/>
    <w:rsid w:val="00605F80"/>
    <w:rsid w:val="006067BB"/>
    <w:rsid w:val="00606A11"/>
    <w:rsid w:val="006105EF"/>
    <w:rsid w:val="00610B84"/>
    <w:rsid w:val="00610E4E"/>
    <w:rsid w:val="006155D5"/>
    <w:rsid w:val="00616E2C"/>
    <w:rsid w:val="00617996"/>
    <w:rsid w:val="00617A45"/>
    <w:rsid w:val="00617C3A"/>
    <w:rsid w:val="00617E7C"/>
    <w:rsid w:val="00620C06"/>
    <w:rsid w:val="0062142A"/>
    <w:rsid w:val="0062157E"/>
    <w:rsid w:val="00622066"/>
    <w:rsid w:val="006235D7"/>
    <w:rsid w:val="00624B4C"/>
    <w:rsid w:val="00625098"/>
    <w:rsid w:val="006264AB"/>
    <w:rsid w:val="00626D90"/>
    <w:rsid w:val="00626F18"/>
    <w:rsid w:val="00630175"/>
    <w:rsid w:val="0063116A"/>
    <w:rsid w:val="006311AA"/>
    <w:rsid w:val="006312BF"/>
    <w:rsid w:val="00631850"/>
    <w:rsid w:val="00631897"/>
    <w:rsid w:val="0063212B"/>
    <w:rsid w:val="006334B4"/>
    <w:rsid w:val="00633849"/>
    <w:rsid w:val="00634330"/>
    <w:rsid w:val="006343BA"/>
    <w:rsid w:val="00635784"/>
    <w:rsid w:val="00635A5A"/>
    <w:rsid w:val="00636BE7"/>
    <w:rsid w:val="0064029C"/>
    <w:rsid w:val="00640D4C"/>
    <w:rsid w:val="00640EC5"/>
    <w:rsid w:val="006410EB"/>
    <w:rsid w:val="0064115A"/>
    <w:rsid w:val="00641A65"/>
    <w:rsid w:val="00641DEA"/>
    <w:rsid w:val="00643BF7"/>
    <w:rsid w:val="00644445"/>
    <w:rsid w:val="00646E15"/>
    <w:rsid w:val="006470F6"/>
    <w:rsid w:val="0064764D"/>
    <w:rsid w:val="00647677"/>
    <w:rsid w:val="006478B7"/>
    <w:rsid w:val="00647B1A"/>
    <w:rsid w:val="00650820"/>
    <w:rsid w:val="00650B9D"/>
    <w:rsid w:val="00650FD3"/>
    <w:rsid w:val="006532C1"/>
    <w:rsid w:val="00653720"/>
    <w:rsid w:val="0065397D"/>
    <w:rsid w:val="00654ACE"/>
    <w:rsid w:val="00654B17"/>
    <w:rsid w:val="00655B90"/>
    <w:rsid w:val="00656309"/>
    <w:rsid w:val="00656794"/>
    <w:rsid w:val="00661381"/>
    <w:rsid w:val="006613B7"/>
    <w:rsid w:val="00661900"/>
    <w:rsid w:val="00661905"/>
    <w:rsid w:val="00661A31"/>
    <w:rsid w:val="00662767"/>
    <w:rsid w:val="00663358"/>
    <w:rsid w:val="006637BD"/>
    <w:rsid w:val="00663B3C"/>
    <w:rsid w:val="00664228"/>
    <w:rsid w:val="00665916"/>
    <w:rsid w:val="00665CF4"/>
    <w:rsid w:val="00666480"/>
    <w:rsid w:val="006667B3"/>
    <w:rsid w:val="006668B8"/>
    <w:rsid w:val="00667BAC"/>
    <w:rsid w:val="00670129"/>
    <w:rsid w:val="0067146A"/>
    <w:rsid w:val="006715B5"/>
    <w:rsid w:val="00671A1A"/>
    <w:rsid w:val="00674571"/>
    <w:rsid w:val="0067482E"/>
    <w:rsid w:val="00674C13"/>
    <w:rsid w:val="006751C3"/>
    <w:rsid w:val="0067587B"/>
    <w:rsid w:val="00675D45"/>
    <w:rsid w:val="006769FD"/>
    <w:rsid w:val="00677921"/>
    <w:rsid w:val="006806F9"/>
    <w:rsid w:val="00680AC3"/>
    <w:rsid w:val="00680C56"/>
    <w:rsid w:val="00681C2C"/>
    <w:rsid w:val="00684011"/>
    <w:rsid w:val="00684222"/>
    <w:rsid w:val="00684CA9"/>
    <w:rsid w:val="00685F14"/>
    <w:rsid w:val="0068651F"/>
    <w:rsid w:val="00686A9B"/>
    <w:rsid w:val="00686D67"/>
    <w:rsid w:val="00691449"/>
    <w:rsid w:val="00692EEC"/>
    <w:rsid w:val="00694628"/>
    <w:rsid w:val="0069499D"/>
    <w:rsid w:val="006950A7"/>
    <w:rsid w:val="00695917"/>
    <w:rsid w:val="006967DD"/>
    <w:rsid w:val="006968DA"/>
    <w:rsid w:val="00696B4F"/>
    <w:rsid w:val="0069724B"/>
    <w:rsid w:val="006A05C0"/>
    <w:rsid w:val="006A1FA7"/>
    <w:rsid w:val="006A27C3"/>
    <w:rsid w:val="006A31BD"/>
    <w:rsid w:val="006A328F"/>
    <w:rsid w:val="006A34F8"/>
    <w:rsid w:val="006A423D"/>
    <w:rsid w:val="006A43EC"/>
    <w:rsid w:val="006A4C75"/>
    <w:rsid w:val="006A4FFD"/>
    <w:rsid w:val="006A6D70"/>
    <w:rsid w:val="006A721E"/>
    <w:rsid w:val="006A7CB9"/>
    <w:rsid w:val="006B0283"/>
    <w:rsid w:val="006B087E"/>
    <w:rsid w:val="006B18CD"/>
    <w:rsid w:val="006B1DB6"/>
    <w:rsid w:val="006B1EED"/>
    <w:rsid w:val="006B2B8B"/>
    <w:rsid w:val="006B5EAB"/>
    <w:rsid w:val="006B667D"/>
    <w:rsid w:val="006B6916"/>
    <w:rsid w:val="006B6970"/>
    <w:rsid w:val="006B79E5"/>
    <w:rsid w:val="006C069E"/>
    <w:rsid w:val="006C0B42"/>
    <w:rsid w:val="006C130F"/>
    <w:rsid w:val="006C17E4"/>
    <w:rsid w:val="006C19BE"/>
    <w:rsid w:val="006C2171"/>
    <w:rsid w:val="006C21CA"/>
    <w:rsid w:val="006C2D0C"/>
    <w:rsid w:val="006C41E3"/>
    <w:rsid w:val="006C457D"/>
    <w:rsid w:val="006C47AE"/>
    <w:rsid w:val="006C59EB"/>
    <w:rsid w:val="006D06E5"/>
    <w:rsid w:val="006D0A6B"/>
    <w:rsid w:val="006D1FA7"/>
    <w:rsid w:val="006D21CF"/>
    <w:rsid w:val="006D29F7"/>
    <w:rsid w:val="006D3023"/>
    <w:rsid w:val="006D52B0"/>
    <w:rsid w:val="006D55C1"/>
    <w:rsid w:val="006D60A0"/>
    <w:rsid w:val="006D6135"/>
    <w:rsid w:val="006D6A34"/>
    <w:rsid w:val="006E03D4"/>
    <w:rsid w:val="006E2416"/>
    <w:rsid w:val="006E4F71"/>
    <w:rsid w:val="006E6B0E"/>
    <w:rsid w:val="006E6CFE"/>
    <w:rsid w:val="006E7CC7"/>
    <w:rsid w:val="006F01DF"/>
    <w:rsid w:val="006F03E9"/>
    <w:rsid w:val="006F1682"/>
    <w:rsid w:val="006F179D"/>
    <w:rsid w:val="006F19EE"/>
    <w:rsid w:val="006F1A2A"/>
    <w:rsid w:val="006F235D"/>
    <w:rsid w:val="006F2445"/>
    <w:rsid w:val="006F249E"/>
    <w:rsid w:val="006F28D3"/>
    <w:rsid w:val="006F36D1"/>
    <w:rsid w:val="006F4C0D"/>
    <w:rsid w:val="006F4ED8"/>
    <w:rsid w:val="006F5B78"/>
    <w:rsid w:val="006F6289"/>
    <w:rsid w:val="006F74A5"/>
    <w:rsid w:val="00700A65"/>
    <w:rsid w:val="0070206F"/>
    <w:rsid w:val="00702F1C"/>
    <w:rsid w:val="00703C21"/>
    <w:rsid w:val="00704B11"/>
    <w:rsid w:val="00705106"/>
    <w:rsid w:val="00705F61"/>
    <w:rsid w:val="007067B6"/>
    <w:rsid w:val="007069A7"/>
    <w:rsid w:val="007069F5"/>
    <w:rsid w:val="007071AA"/>
    <w:rsid w:val="00707769"/>
    <w:rsid w:val="00707CEC"/>
    <w:rsid w:val="007105A1"/>
    <w:rsid w:val="007107DD"/>
    <w:rsid w:val="00710B2E"/>
    <w:rsid w:val="00714633"/>
    <w:rsid w:val="00714FDF"/>
    <w:rsid w:val="007163DA"/>
    <w:rsid w:val="00716C8C"/>
    <w:rsid w:val="00716E29"/>
    <w:rsid w:val="00716F76"/>
    <w:rsid w:val="00720B20"/>
    <w:rsid w:val="00721D79"/>
    <w:rsid w:val="00721E1E"/>
    <w:rsid w:val="00722CB3"/>
    <w:rsid w:val="007235F1"/>
    <w:rsid w:val="00723A4C"/>
    <w:rsid w:val="007243EC"/>
    <w:rsid w:val="00724BD8"/>
    <w:rsid w:val="00724E6A"/>
    <w:rsid w:val="007256E9"/>
    <w:rsid w:val="0072634B"/>
    <w:rsid w:val="007263B8"/>
    <w:rsid w:val="007267B1"/>
    <w:rsid w:val="00726C6C"/>
    <w:rsid w:val="00726CC8"/>
    <w:rsid w:val="007300CC"/>
    <w:rsid w:val="007304E4"/>
    <w:rsid w:val="0073073B"/>
    <w:rsid w:val="00731907"/>
    <w:rsid w:val="00731E1E"/>
    <w:rsid w:val="00731F95"/>
    <w:rsid w:val="00732745"/>
    <w:rsid w:val="00732A61"/>
    <w:rsid w:val="00733998"/>
    <w:rsid w:val="0073518F"/>
    <w:rsid w:val="00735375"/>
    <w:rsid w:val="007358EC"/>
    <w:rsid w:val="007367B1"/>
    <w:rsid w:val="00736CF1"/>
    <w:rsid w:val="00736E00"/>
    <w:rsid w:val="007373FD"/>
    <w:rsid w:val="00740758"/>
    <w:rsid w:val="00740EE2"/>
    <w:rsid w:val="00742CED"/>
    <w:rsid w:val="00743351"/>
    <w:rsid w:val="00743CBC"/>
    <w:rsid w:val="00744073"/>
    <w:rsid w:val="00744199"/>
    <w:rsid w:val="00744C5E"/>
    <w:rsid w:val="00745874"/>
    <w:rsid w:val="00746307"/>
    <w:rsid w:val="007501D0"/>
    <w:rsid w:val="00750364"/>
    <w:rsid w:val="0075150B"/>
    <w:rsid w:val="007519EB"/>
    <w:rsid w:val="00753334"/>
    <w:rsid w:val="00754BD9"/>
    <w:rsid w:val="00755906"/>
    <w:rsid w:val="00755A19"/>
    <w:rsid w:val="00755D33"/>
    <w:rsid w:val="00755E06"/>
    <w:rsid w:val="00756307"/>
    <w:rsid w:val="007564E3"/>
    <w:rsid w:val="0075670E"/>
    <w:rsid w:val="0075685A"/>
    <w:rsid w:val="00756E55"/>
    <w:rsid w:val="0075789F"/>
    <w:rsid w:val="0076007B"/>
    <w:rsid w:val="00761296"/>
    <w:rsid w:val="0076161B"/>
    <w:rsid w:val="007617D0"/>
    <w:rsid w:val="0076203E"/>
    <w:rsid w:val="007631C1"/>
    <w:rsid w:val="00763451"/>
    <w:rsid w:val="00763A72"/>
    <w:rsid w:val="0076455B"/>
    <w:rsid w:val="00764601"/>
    <w:rsid w:val="007653C4"/>
    <w:rsid w:val="00765A1C"/>
    <w:rsid w:val="00766689"/>
    <w:rsid w:val="00767406"/>
    <w:rsid w:val="0076761A"/>
    <w:rsid w:val="0077060B"/>
    <w:rsid w:val="00771434"/>
    <w:rsid w:val="0077195D"/>
    <w:rsid w:val="00772621"/>
    <w:rsid w:val="0077354C"/>
    <w:rsid w:val="00774274"/>
    <w:rsid w:val="007763A4"/>
    <w:rsid w:val="007769E8"/>
    <w:rsid w:val="00776F8F"/>
    <w:rsid w:val="0077788B"/>
    <w:rsid w:val="00780DA6"/>
    <w:rsid w:val="00781B7C"/>
    <w:rsid w:val="00782C2C"/>
    <w:rsid w:val="00782DC5"/>
    <w:rsid w:val="00784443"/>
    <w:rsid w:val="00785723"/>
    <w:rsid w:val="007859D0"/>
    <w:rsid w:val="00786DC5"/>
    <w:rsid w:val="00790E15"/>
    <w:rsid w:val="007924D4"/>
    <w:rsid w:val="00792660"/>
    <w:rsid w:val="0079382A"/>
    <w:rsid w:val="00794FB4"/>
    <w:rsid w:val="0079513C"/>
    <w:rsid w:val="00797395"/>
    <w:rsid w:val="0079740B"/>
    <w:rsid w:val="007975C2"/>
    <w:rsid w:val="007A00C3"/>
    <w:rsid w:val="007A0916"/>
    <w:rsid w:val="007A245B"/>
    <w:rsid w:val="007A3A13"/>
    <w:rsid w:val="007A43FF"/>
    <w:rsid w:val="007A62EB"/>
    <w:rsid w:val="007A69EA"/>
    <w:rsid w:val="007A7003"/>
    <w:rsid w:val="007B0267"/>
    <w:rsid w:val="007B0623"/>
    <w:rsid w:val="007B0F57"/>
    <w:rsid w:val="007B1E00"/>
    <w:rsid w:val="007B3570"/>
    <w:rsid w:val="007B4028"/>
    <w:rsid w:val="007B40D6"/>
    <w:rsid w:val="007B508E"/>
    <w:rsid w:val="007B5227"/>
    <w:rsid w:val="007B5EA7"/>
    <w:rsid w:val="007B6023"/>
    <w:rsid w:val="007B6A7F"/>
    <w:rsid w:val="007B6FFE"/>
    <w:rsid w:val="007B7699"/>
    <w:rsid w:val="007C0D48"/>
    <w:rsid w:val="007C0F0B"/>
    <w:rsid w:val="007C293C"/>
    <w:rsid w:val="007C2AB3"/>
    <w:rsid w:val="007C2CC3"/>
    <w:rsid w:val="007C36D7"/>
    <w:rsid w:val="007C4A51"/>
    <w:rsid w:val="007C6499"/>
    <w:rsid w:val="007C67F6"/>
    <w:rsid w:val="007C6F0E"/>
    <w:rsid w:val="007D238D"/>
    <w:rsid w:val="007D3022"/>
    <w:rsid w:val="007D34D2"/>
    <w:rsid w:val="007D4C60"/>
    <w:rsid w:val="007D5D41"/>
    <w:rsid w:val="007D65F8"/>
    <w:rsid w:val="007D67DE"/>
    <w:rsid w:val="007D685B"/>
    <w:rsid w:val="007D6DD9"/>
    <w:rsid w:val="007D7EB5"/>
    <w:rsid w:val="007E1EAC"/>
    <w:rsid w:val="007E2B55"/>
    <w:rsid w:val="007E2D90"/>
    <w:rsid w:val="007E2F30"/>
    <w:rsid w:val="007E3EA0"/>
    <w:rsid w:val="007E440D"/>
    <w:rsid w:val="007E44F8"/>
    <w:rsid w:val="007E4936"/>
    <w:rsid w:val="007E5748"/>
    <w:rsid w:val="007E5B8D"/>
    <w:rsid w:val="007E5D28"/>
    <w:rsid w:val="007E6033"/>
    <w:rsid w:val="007E6A7C"/>
    <w:rsid w:val="007F02EC"/>
    <w:rsid w:val="007F0BB5"/>
    <w:rsid w:val="007F137D"/>
    <w:rsid w:val="007F1866"/>
    <w:rsid w:val="007F1CCD"/>
    <w:rsid w:val="007F2776"/>
    <w:rsid w:val="007F2939"/>
    <w:rsid w:val="007F43F2"/>
    <w:rsid w:val="007F6601"/>
    <w:rsid w:val="007F7106"/>
    <w:rsid w:val="007F78C7"/>
    <w:rsid w:val="007F79C4"/>
    <w:rsid w:val="008029AE"/>
    <w:rsid w:val="008038BE"/>
    <w:rsid w:val="00803E7A"/>
    <w:rsid w:val="008048C8"/>
    <w:rsid w:val="00804BFD"/>
    <w:rsid w:val="00804EEB"/>
    <w:rsid w:val="00805107"/>
    <w:rsid w:val="0080593D"/>
    <w:rsid w:val="00805E38"/>
    <w:rsid w:val="0080620A"/>
    <w:rsid w:val="008062C2"/>
    <w:rsid w:val="00806EF8"/>
    <w:rsid w:val="00812BDE"/>
    <w:rsid w:val="00814C54"/>
    <w:rsid w:val="008150E6"/>
    <w:rsid w:val="00815F79"/>
    <w:rsid w:val="008166E9"/>
    <w:rsid w:val="00817D8E"/>
    <w:rsid w:val="00820017"/>
    <w:rsid w:val="008210EB"/>
    <w:rsid w:val="0082114E"/>
    <w:rsid w:val="00822353"/>
    <w:rsid w:val="00822A16"/>
    <w:rsid w:val="00823A3B"/>
    <w:rsid w:val="00823C1D"/>
    <w:rsid w:val="0082479F"/>
    <w:rsid w:val="00824C29"/>
    <w:rsid w:val="00825914"/>
    <w:rsid w:val="00825DBF"/>
    <w:rsid w:val="00826709"/>
    <w:rsid w:val="00826C32"/>
    <w:rsid w:val="008270EB"/>
    <w:rsid w:val="008272A7"/>
    <w:rsid w:val="0083112C"/>
    <w:rsid w:val="00831746"/>
    <w:rsid w:val="00831773"/>
    <w:rsid w:val="00831D93"/>
    <w:rsid w:val="008322B2"/>
    <w:rsid w:val="00832776"/>
    <w:rsid w:val="00832784"/>
    <w:rsid w:val="00832D69"/>
    <w:rsid w:val="00833BA5"/>
    <w:rsid w:val="00833CD4"/>
    <w:rsid w:val="00833CFB"/>
    <w:rsid w:val="00834199"/>
    <w:rsid w:val="00834E60"/>
    <w:rsid w:val="00835CAE"/>
    <w:rsid w:val="00837A64"/>
    <w:rsid w:val="00840685"/>
    <w:rsid w:val="00841076"/>
    <w:rsid w:val="00841243"/>
    <w:rsid w:val="00841494"/>
    <w:rsid w:val="0084155C"/>
    <w:rsid w:val="00841F5F"/>
    <w:rsid w:val="00842596"/>
    <w:rsid w:val="00842E57"/>
    <w:rsid w:val="00843CC8"/>
    <w:rsid w:val="00844558"/>
    <w:rsid w:val="008447E3"/>
    <w:rsid w:val="00844EFE"/>
    <w:rsid w:val="00844FB5"/>
    <w:rsid w:val="008468A3"/>
    <w:rsid w:val="00846E05"/>
    <w:rsid w:val="0084722B"/>
    <w:rsid w:val="00847D5A"/>
    <w:rsid w:val="008500E8"/>
    <w:rsid w:val="00850732"/>
    <w:rsid w:val="008514DE"/>
    <w:rsid w:val="00851BAA"/>
    <w:rsid w:val="008520B9"/>
    <w:rsid w:val="00852461"/>
    <w:rsid w:val="00853083"/>
    <w:rsid w:val="00853246"/>
    <w:rsid w:val="00853387"/>
    <w:rsid w:val="00853973"/>
    <w:rsid w:val="00853A3C"/>
    <w:rsid w:val="00853D27"/>
    <w:rsid w:val="00854BD5"/>
    <w:rsid w:val="008557CD"/>
    <w:rsid w:val="008558C1"/>
    <w:rsid w:val="0085694E"/>
    <w:rsid w:val="008603E7"/>
    <w:rsid w:val="00862080"/>
    <w:rsid w:val="008622B8"/>
    <w:rsid w:val="0086245D"/>
    <w:rsid w:val="00862DC7"/>
    <w:rsid w:val="00862E06"/>
    <w:rsid w:val="00863B0B"/>
    <w:rsid w:val="008644CA"/>
    <w:rsid w:val="00864DA0"/>
    <w:rsid w:val="00865197"/>
    <w:rsid w:val="00865F39"/>
    <w:rsid w:val="008665C2"/>
    <w:rsid w:val="008669E3"/>
    <w:rsid w:val="00867A8F"/>
    <w:rsid w:val="00871432"/>
    <w:rsid w:val="008717ED"/>
    <w:rsid w:val="008720B6"/>
    <w:rsid w:val="00872431"/>
    <w:rsid w:val="00873DBC"/>
    <w:rsid w:val="00873FC6"/>
    <w:rsid w:val="008748C9"/>
    <w:rsid w:val="00874F48"/>
    <w:rsid w:val="00874FB6"/>
    <w:rsid w:val="00875B81"/>
    <w:rsid w:val="00875F06"/>
    <w:rsid w:val="00877350"/>
    <w:rsid w:val="00877D4E"/>
    <w:rsid w:val="00880D5A"/>
    <w:rsid w:val="00881346"/>
    <w:rsid w:val="00881EE9"/>
    <w:rsid w:val="00882F88"/>
    <w:rsid w:val="00883414"/>
    <w:rsid w:val="00883C5A"/>
    <w:rsid w:val="00883D41"/>
    <w:rsid w:val="0088659E"/>
    <w:rsid w:val="00886BB3"/>
    <w:rsid w:val="00886E5C"/>
    <w:rsid w:val="008876FE"/>
    <w:rsid w:val="0088775B"/>
    <w:rsid w:val="00887E71"/>
    <w:rsid w:val="00890205"/>
    <w:rsid w:val="00890BF3"/>
    <w:rsid w:val="00890F25"/>
    <w:rsid w:val="0089266C"/>
    <w:rsid w:val="00893922"/>
    <w:rsid w:val="008943A9"/>
    <w:rsid w:val="0089453C"/>
    <w:rsid w:val="00895442"/>
    <w:rsid w:val="0089544B"/>
    <w:rsid w:val="0089567A"/>
    <w:rsid w:val="00896D15"/>
    <w:rsid w:val="00897BED"/>
    <w:rsid w:val="00897D2D"/>
    <w:rsid w:val="008A0D44"/>
    <w:rsid w:val="008A10E4"/>
    <w:rsid w:val="008A1297"/>
    <w:rsid w:val="008A2879"/>
    <w:rsid w:val="008A4DB9"/>
    <w:rsid w:val="008A5343"/>
    <w:rsid w:val="008A5A0A"/>
    <w:rsid w:val="008A7B1C"/>
    <w:rsid w:val="008B1A87"/>
    <w:rsid w:val="008B2BA3"/>
    <w:rsid w:val="008B2E61"/>
    <w:rsid w:val="008B2F45"/>
    <w:rsid w:val="008B39B3"/>
    <w:rsid w:val="008B4493"/>
    <w:rsid w:val="008B494E"/>
    <w:rsid w:val="008B540F"/>
    <w:rsid w:val="008B5A4F"/>
    <w:rsid w:val="008B67E7"/>
    <w:rsid w:val="008B694E"/>
    <w:rsid w:val="008B712C"/>
    <w:rsid w:val="008B774F"/>
    <w:rsid w:val="008C07E5"/>
    <w:rsid w:val="008C1570"/>
    <w:rsid w:val="008C20D8"/>
    <w:rsid w:val="008C2333"/>
    <w:rsid w:val="008C2A3D"/>
    <w:rsid w:val="008C34EA"/>
    <w:rsid w:val="008C3E00"/>
    <w:rsid w:val="008C5898"/>
    <w:rsid w:val="008C6283"/>
    <w:rsid w:val="008C6817"/>
    <w:rsid w:val="008C7752"/>
    <w:rsid w:val="008D48F2"/>
    <w:rsid w:val="008D4CBD"/>
    <w:rsid w:val="008D4E9A"/>
    <w:rsid w:val="008D5535"/>
    <w:rsid w:val="008D6C59"/>
    <w:rsid w:val="008D6CE6"/>
    <w:rsid w:val="008D715D"/>
    <w:rsid w:val="008D72D7"/>
    <w:rsid w:val="008D794F"/>
    <w:rsid w:val="008D7A7B"/>
    <w:rsid w:val="008D7DF8"/>
    <w:rsid w:val="008E0F07"/>
    <w:rsid w:val="008E1D42"/>
    <w:rsid w:val="008E23E6"/>
    <w:rsid w:val="008E2565"/>
    <w:rsid w:val="008E4EC3"/>
    <w:rsid w:val="008E608E"/>
    <w:rsid w:val="008E6DD3"/>
    <w:rsid w:val="008E6ED5"/>
    <w:rsid w:val="008E733C"/>
    <w:rsid w:val="008F029D"/>
    <w:rsid w:val="008F18A7"/>
    <w:rsid w:val="008F29F1"/>
    <w:rsid w:val="008F2F89"/>
    <w:rsid w:val="008F31ED"/>
    <w:rsid w:val="008F3763"/>
    <w:rsid w:val="008F50E0"/>
    <w:rsid w:val="008F7113"/>
    <w:rsid w:val="008F72E6"/>
    <w:rsid w:val="008F796B"/>
    <w:rsid w:val="009011CD"/>
    <w:rsid w:val="009025A5"/>
    <w:rsid w:val="00902CDA"/>
    <w:rsid w:val="00903FBB"/>
    <w:rsid w:val="009043D3"/>
    <w:rsid w:val="009043FE"/>
    <w:rsid w:val="00904C2E"/>
    <w:rsid w:val="009058E6"/>
    <w:rsid w:val="009061CD"/>
    <w:rsid w:val="00906961"/>
    <w:rsid w:val="009071D6"/>
    <w:rsid w:val="00907412"/>
    <w:rsid w:val="009076F0"/>
    <w:rsid w:val="00907A90"/>
    <w:rsid w:val="00910D1B"/>
    <w:rsid w:val="0091118E"/>
    <w:rsid w:val="0091151F"/>
    <w:rsid w:val="00911AF3"/>
    <w:rsid w:val="00913E59"/>
    <w:rsid w:val="00914480"/>
    <w:rsid w:val="009145CA"/>
    <w:rsid w:val="00915045"/>
    <w:rsid w:val="00915385"/>
    <w:rsid w:val="0091591B"/>
    <w:rsid w:val="009160E3"/>
    <w:rsid w:val="00917374"/>
    <w:rsid w:val="00917F29"/>
    <w:rsid w:val="0092002F"/>
    <w:rsid w:val="009204C3"/>
    <w:rsid w:val="00920B76"/>
    <w:rsid w:val="009238E8"/>
    <w:rsid w:val="009243E1"/>
    <w:rsid w:val="009263AE"/>
    <w:rsid w:val="009263C5"/>
    <w:rsid w:val="0092647A"/>
    <w:rsid w:val="00926781"/>
    <w:rsid w:val="00926854"/>
    <w:rsid w:val="00926C43"/>
    <w:rsid w:val="00927B0E"/>
    <w:rsid w:val="00927B6D"/>
    <w:rsid w:val="00927C0D"/>
    <w:rsid w:val="0093018C"/>
    <w:rsid w:val="0093117E"/>
    <w:rsid w:val="0093137A"/>
    <w:rsid w:val="00931DE1"/>
    <w:rsid w:val="0093343D"/>
    <w:rsid w:val="00933A6D"/>
    <w:rsid w:val="009343DA"/>
    <w:rsid w:val="00934760"/>
    <w:rsid w:val="00934BDB"/>
    <w:rsid w:val="00936CA6"/>
    <w:rsid w:val="009374A3"/>
    <w:rsid w:val="009374CB"/>
    <w:rsid w:val="0094220A"/>
    <w:rsid w:val="00942602"/>
    <w:rsid w:val="00942DB4"/>
    <w:rsid w:val="00943E89"/>
    <w:rsid w:val="00943F6B"/>
    <w:rsid w:val="00945368"/>
    <w:rsid w:val="009460A9"/>
    <w:rsid w:val="0094614B"/>
    <w:rsid w:val="00946969"/>
    <w:rsid w:val="009476E1"/>
    <w:rsid w:val="0094792C"/>
    <w:rsid w:val="00950069"/>
    <w:rsid w:val="0095035E"/>
    <w:rsid w:val="00952B3A"/>
    <w:rsid w:val="00952CF0"/>
    <w:rsid w:val="009535AC"/>
    <w:rsid w:val="00953F90"/>
    <w:rsid w:val="00954022"/>
    <w:rsid w:val="00954499"/>
    <w:rsid w:val="00955ABC"/>
    <w:rsid w:val="009561C5"/>
    <w:rsid w:val="00956527"/>
    <w:rsid w:val="00957086"/>
    <w:rsid w:val="0095750F"/>
    <w:rsid w:val="009622AD"/>
    <w:rsid w:val="00962572"/>
    <w:rsid w:val="00962868"/>
    <w:rsid w:val="00962E70"/>
    <w:rsid w:val="009630CE"/>
    <w:rsid w:val="009633D5"/>
    <w:rsid w:val="009635C4"/>
    <w:rsid w:val="00963873"/>
    <w:rsid w:val="00963A86"/>
    <w:rsid w:val="009646D0"/>
    <w:rsid w:val="00964F8F"/>
    <w:rsid w:val="00965703"/>
    <w:rsid w:val="00966E20"/>
    <w:rsid w:val="00967680"/>
    <w:rsid w:val="00967EA9"/>
    <w:rsid w:val="00970C56"/>
    <w:rsid w:val="0097102C"/>
    <w:rsid w:val="00972539"/>
    <w:rsid w:val="00972B8E"/>
    <w:rsid w:val="00972D77"/>
    <w:rsid w:val="009748BD"/>
    <w:rsid w:val="00977064"/>
    <w:rsid w:val="0097751C"/>
    <w:rsid w:val="00977BA4"/>
    <w:rsid w:val="00980783"/>
    <w:rsid w:val="009810FB"/>
    <w:rsid w:val="00983C11"/>
    <w:rsid w:val="00984144"/>
    <w:rsid w:val="009844F6"/>
    <w:rsid w:val="00984A19"/>
    <w:rsid w:val="00984D11"/>
    <w:rsid w:val="00985D95"/>
    <w:rsid w:val="00985DC0"/>
    <w:rsid w:val="00985F3F"/>
    <w:rsid w:val="00986698"/>
    <w:rsid w:val="00987521"/>
    <w:rsid w:val="00990120"/>
    <w:rsid w:val="00990491"/>
    <w:rsid w:val="00990762"/>
    <w:rsid w:val="00990BBD"/>
    <w:rsid w:val="00990C4E"/>
    <w:rsid w:val="00991260"/>
    <w:rsid w:val="00992F8C"/>
    <w:rsid w:val="0099379B"/>
    <w:rsid w:val="00993851"/>
    <w:rsid w:val="009945DC"/>
    <w:rsid w:val="0099502D"/>
    <w:rsid w:val="0099512F"/>
    <w:rsid w:val="009965BB"/>
    <w:rsid w:val="009975F9"/>
    <w:rsid w:val="009A0CAE"/>
    <w:rsid w:val="009A11C8"/>
    <w:rsid w:val="009A142B"/>
    <w:rsid w:val="009A159C"/>
    <w:rsid w:val="009A19BE"/>
    <w:rsid w:val="009A1ADD"/>
    <w:rsid w:val="009A1DDE"/>
    <w:rsid w:val="009A1EB6"/>
    <w:rsid w:val="009A25A9"/>
    <w:rsid w:val="009A584A"/>
    <w:rsid w:val="009A6337"/>
    <w:rsid w:val="009A7326"/>
    <w:rsid w:val="009B166D"/>
    <w:rsid w:val="009B45E9"/>
    <w:rsid w:val="009B51C5"/>
    <w:rsid w:val="009B565E"/>
    <w:rsid w:val="009B5FCD"/>
    <w:rsid w:val="009B76BE"/>
    <w:rsid w:val="009C01F7"/>
    <w:rsid w:val="009C0D23"/>
    <w:rsid w:val="009C1081"/>
    <w:rsid w:val="009C16B2"/>
    <w:rsid w:val="009C4626"/>
    <w:rsid w:val="009C4ACE"/>
    <w:rsid w:val="009C5D03"/>
    <w:rsid w:val="009C5D08"/>
    <w:rsid w:val="009C6031"/>
    <w:rsid w:val="009C607E"/>
    <w:rsid w:val="009C609C"/>
    <w:rsid w:val="009C6109"/>
    <w:rsid w:val="009C6342"/>
    <w:rsid w:val="009C65F3"/>
    <w:rsid w:val="009C72FA"/>
    <w:rsid w:val="009C7865"/>
    <w:rsid w:val="009C7E3F"/>
    <w:rsid w:val="009C7E69"/>
    <w:rsid w:val="009D04BE"/>
    <w:rsid w:val="009D1006"/>
    <w:rsid w:val="009D1D2E"/>
    <w:rsid w:val="009D3837"/>
    <w:rsid w:val="009D5D8C"/>
    <w:rsid w:val="009D6AD8"/>
    <w:rsid w:val="009D6B57"/>
    <w:rsid w:val="009D6EF6"/>
    <w:rsid w:val="009D78C3"/>
    <w:rsid w:val="009E13CC"/>
    <w:rsid w:val="009E2353"/>
    <w:rsid w:val="009E2D97"/>
    <w:rsid w:val="009E3226"/>
    <w:rsid w:val="009E3C9A"/>
    <w:rsid w:val="009E3D6F"/>
    <w:rsid w:val="009E40FA"/>
    <w:rsid w:val="009E46E5"/>
    <w:rsid w:val="009E583C"/>
    <w:rsid w:val="009E621E"/>
    <w:rsid w:val="009E67BE"/>
    <w:rsid w:val="009E6C54"/>
    <w:rsid w:val="009E6F85"/>
    <w:rsid w:val="009E709F"/>
    <w:rsid w:val="009F0628"/>
    <w:rsid w:val="009F1305"/>
    <w:rsid w:val="009F1B86"/>
    <w:rsid w:val="009F24A2"/>
    <w:rsid w:val="009F2DB6"/>
    <w:rsid w:val="009F2E45"/>
    <w:rsid w:val="009F2F6B"/>
    <w:rsid w:val="009F3355"/>
    <w:rsid w:val="009F3DC8"/>
    <w:rsid w:val="009F4996"/>
    <w:rsid w:val="009F534A"/>
    <w:rsid w:val="009F55B9"/>
    <w:rsid w:val="009F6F76"/>
    <w:rsid w:val="009F7396"/>
    <w:rsid w:val="00A00151"/>
    <w:rsid w:val="00A0022C"/>
    <w:rsid w:val="00A00A7A"/>
    <w:rsid w:val="00A017E2"/>
    <w:rsid w:val="00A0184A"/>
    <w:rsid w:val="00A02D68"/>
    <w:rsid w:val="00A02EA1"/>
    <w:rsid w:val="00A04275"/>
    <w:rsid w:val="00A04BFD"/>
    <w:rsid w:val="00A0526D"/>
    <w:rsid w:val="00A057B4"/>
    <w:rsid w:val="00A05A24"/>
    <w:rsid w:val="00A05F00"/>
    <w:rsid w:val="00A0624D"/>
    <w:rsid w:val="00A06392"/>
    <w:rsid w:val="00A06D7E"/>
    <w:rsid w:val="00A0737A"/>
    <w:rsid w:val="00A10116"/>
    <w:rsid w:val="00A1041A"/>
    <w:rsid w:val="00A11A98"/>
    <w:rsid w:val="00A11E6C"/>
    <w:rsid w:val="00A1245A"/>
    <w:rsid w:val="00A126C9"/>
    <w:rsid w:val="00A12B07"/>
    <w:rsid w:val="00A13104"/>
    <w:rsid w:val="00A1376A"/>
    <w:rsid w:val="00A1378D"/>
    <w:rsid w:val="00A13858"/>
    <w:rsid w:val="00A13A1A"/>
    <w:rsid w:val="00A147DB"/>
    <w:rsid w:val="00A14E20"/>
    <w:rsid w:val="00A162BB"/>
    <w:rsid w:val="00A17057"/>
    <w:rsid w:val="00A22246"/>
    <w:rsid w:val="00A23820"/>
    <w:rsid w:val="00A2427C"/>
    <w:rsid w:val="00A24CCE"/>
    <w:rsid w:val="00A25F7A"/>
    <w:rsid w:val="00A26008"/>
    <w:rsid w:val="00A2672F"/>
    <w:rsid w:val="00A30B33"/>
    <w:rsid w:val="00A31D75"/>
    <w:rsid w:val="00A321B3"/>
    <w:rsid w:val="00A32D1B"/>
    <w:rsid w:val="00A32F7C"/>
    <w:rsid w:val="00A33788"/>
    <w:rsid w:val="00A33A59"/>
    <w:rsid w:val="00A33C29"/>
    <w:rsid w:val="00A33CB3"/>
    <w:rsid w:val="00A352D3"/>
    <w:rsid w:val="00A37E9C"/>
    <w:rsid w:val="00A4277A"/>
    <w:rsid w:val="00A4318A"/>
    <w:rsid w:val="00A440EA"/>
    <w:rsid w:val="00A44138"/>
    <w:rsid w:val="00A441BA"/>
    <w:rsid w:val="00A44CE4"/>
    <w:rsid w:val="00A450F0"/>
    <w:rsid w:val="00A45148"/>
    <w:rsid w:val="00A45419"/>
    <w:rsid w:val="00A46F29"/>
    <w:rsid w:val="00A473FC"/>
    <w:rsid w:val="00A47762"/>
    <w:rsid w:val="00A50296"/>
    <w:rsid w:val="00A503B0"/>
    <w:rsid w:val="00A5097C"/>
    <w:rsid w:val="00A52388"/>
    <w:rsid w:val="00A5260A"/>
    <w:rsid w:val="00A52BF1"/>
    <w:rsid w:val="00A52F4C"/>
    <w:rsid w:val="00A53CFD"/>
    <w:rsid w:val="00A54AD8"/>
    <w:rsid w:val="00A55526"/>
    <w:rsid w:val="00A55A97"/>
    <w:rsid w:val="00A55F0D"/>
    <w:rsid w:val="00A55F79"/>
    <w:rsid w:val="00A5765D"/>
    <w:rsid w:val="00A57FC0"/>
    <w:rsid w:val="00A605CC"/>
    <w:rsid w:val="00A60E42"/>
    <w:rsid w:val="00A6124A"/>
    <w:rsid w:val="00A61697"/>
    <w:rsid w:val="00A62552"/>
    <w:rsid w:val="00A63DEF"/>
    <w:rsid w:val="00A63F23"/>
    <w:rsid w:val="00A65ECF"/>
    <w:rsid w:val="00A66BC5"/>
    <w:rsid w:val="00A672BD"/>
    <w:rsid w:val="00A71402"/>
    <w:rsid w:val="00A73732"/>
    <w:rsid w:val="00A73881"/>
    <w:rsid w:val="00A77722"/>
    <w:rsid w:val="00A7778B"/>
    <w:rsid w:val="00A813EB"/>
    <w:rsid w:val="00A8145B"/>
    <w:rsid w:val="00A817F9"/>
    <w:rsid w:val="00A81AD8"/>
    <w:rsid w:val="00A8201E"/>
    <w:rsid w:val="00A822DD"/>
    <w:rsid w:val="00A829E0"/>
    <w:rsid w:val="00A830B4"/>
    <w:rsid w:val="00A841D4"/>
    <w:rsid w:val="00A85092"/>
    <w:rsid w:val="00A851DE"/>
    <w:rsid w:val="00A851F6"/>
    <w:rsid w:val="00A85243"/>
    <w:rsid w:val="00A8609C"/>
    <w:rsid w:val="00A86377"/>
    <w:rsid w:val="00A86BCE"/>
    <w:rsid w:val="00A8747A"/>
    <w:rsid w:val="00A8784F"/>
    <w:rsid w:val="00A90F59"/>
    <w:rsid w:val="00A90F95"/>
    <w:rsid w:val="00A915D5"/>
    <w:rsid w:val="00A92611"/>
    <w:rsid w:val="00A93449"/>
    <w:rsid w:val="00A93CFD"/>
    <w:rsid w:val="00A94380"/>
    <w:rsid w:val="00A95470"/>
    <w:rsid w:val="00A95833"/>
    <w:rsid w:val="00A975B4"/>
    <w:rsid w:val="00AA07C5"/>
    <w:rsid w:val="00AA0F2E"/>
    <w:rsid w:val="00AA117D"/>
    <w:rsid w:val="00AA15D5"/>
    <w:rsid w:val="00AA23B1"/>
    <w:rsid w:val="00AA4676"/>
    <w:rsid w:val="00AA4EBC"/>
    <w:rsid w:val="00AA50DA"/>
    <w:rsid w:val="00AA5922"/>
    <w:rsid w:val="00AA597A"/>
    <w:rsid w:val="00AA6A85"/>
    <w:rsid w:val="00AA773F"/>
    <w:rsid w:val="00AB05BC"/>
    <w:rsid w:val="00AB06C7"/>
    <w:rsid w:val="00AB09A7"/>
    <w:rsid w:val="00AB0A9E"/>
    <w:rsid w:val="00AB13FD"/>
    <w:rsid w:val="00AB1A8D"/>
    <w:rsid w:val="00AB2A25"/>
    <w:rsid w:val="00AB2ADC"/>
    <w:rsid w:val="00AB5145"/>
    <w:rsid w:val="00AB5720"/>
    <w:rsid w:val="00AB5729"/>
    <w:rsid w:val="00AB62E4"/>
    <w:rsid w:val="00AB658B"/>
    <w:rsid w:val="00AB7641"/>
    <w:rsid w:val="00AB7E17"/>
    <w:rsid w:val="00AC0614"/>
    <w:rsid w:val="00AC0623"/>
    <w:rsid w:val="00AC0C21"/>
    <w:rsid w:val="00AC1E20"/>
    <w:rsid w:val="00AC254D"/>
    <w:rsid w:val="00AC314F"/>
    <w:rsid w:val="00AC34F2"/>
    <w:rsid w:val="00AC35EE"/>
    <w:rsid w:val="00AC377A"/>
    <w:rsid w:val="00AC417A"/>
    <w:rsid w:val="00AC4BD0"/>
    <w:rsid w:val="00AC5A84"/>
    <w:rsid w:val="00AC6088"/>
    <w:rsid w:val="00AC7204"/>
    <w:rsid w:val="00AC7D44"/>
    <w:rsid w:val="00AD059E"/>
    <w:rsid w:val="00AD125B"/>
    <w:rsid w:val="00AD202D"/>
    <w:rsid w:val="00AD26D9"/>
    <w:rsid w:val="00AD43F5"/>
    <w:rsid w:val="00AD5039"/>
    <w:rsid w:val="00AD54C1"/>
    <w:rsid w:val="00AD70AC"/>
    <w:rsid w:val="00AE14EF"/>
    <w:rsid w:val="00AE1B78"/>
    <w:rsid w:val="00AE1C47"/>
    <w:rsid w:val="00AE2861"/>
    <w:rsid w:val="00AE3C78"/>
    <w:rsid w:val="00AE3D7B"/>
    <w:rsid w:val="00AE4619"/>
    <w:rsid w:val="00AE5243"/>
    <w:rsid w:val="00AE5644"/>
    <w:rsid w:val="00AE577A"/>
    <w:rsid w:val="00AE5B8D"/>
    <w:rsid w:val="00AF01A6"/>
    <w:rsid w:val="00AF0FCB"/>
    <w:rsid w:val="00AF1F6A"/>
    <w:rsid w:val="00AF1FCB"/>
    <w:rsid w:val="00AF22C6"/>
    <w:rsid w:val="00AF27D1"/>
    <w:rsid w:val="00AF4934"/>
    <w:rsid w:val="00AF5EE4"/>
    <w:rsid w:val="00AF67A8"/>
    <w:rsid w:val="00AF6887"/>
    <w:rsid w:val="00AF6A27"/>
    <w:rsid w:val="00AF7EB6"/>
    <w:rsid w:val="00B004FD"/>
    <w:rsid w:val="00B01299"/>
    <w:rsid w:val="00B02711"/>
    <w:rsid w:val="00B0331B"/>
    <w:rsid w:val="00B0454E"/>
    <w:rsid w:val="00B04961"/>
    <w:rsid w:val="00B04985"/>
    <w:rsid w:val="00B05E81"/>
    <w:rsid w:val="00B05E85"/>
    <w:rsid w:val="00B071D3"/>
    <w:rsid w:val="00B072D4"/>
    <w:rsid w:val="00B1050F"/>
    <w:rsid w:val="00B1079D"/>
    <w:rsid w:val="00B10CC9"/>
    <w:rsid w:val="00B11FAA"/>
    <w:rsid w:val="00B12176"/>
    <w:rsid w:val="00B131B0"/>
    <w:rsid w:val="00B13686"/>
    <w:rsid w:val="00B13A3E"/>
    <w:rsid w:val="00B14002"/>
    <w:rsid w:val="00B14206"/>
    <w:rsid w:val="00B14944"/>
    <w:rsid w:val="00B15901"/>
    <w:rsid w:val="00B16F1B"/>
    <w:rsid w:val="00B20591"/>
    <w:rsid w:val="00B20DB4"/>
    <w:rsid w:val="00B2124F"/>
    <w:rsid w:val="00B21403"/>
    <w:rsid w:val="00B21597"/>
    <w:rsid w:val="00B2499A"/>
    <w:rsid w:val="00B24C1F"/>
    <w:rsid w:val="00B252E0"/>
    <w:rsid w:val="00B256C3"/>
    <w:rsid w:val="00B25B7E"/>
    <w:rsid w:val="00B267BF"/>
    <w:rsid w:val="00B26EF1"/>
    <w:rsid w:val="00B27974"/>
    <w:rsid w:val="00B311DA"/>
    <w:rsid w:val="00B32518"/>
    <w:rsid w:val="00B32922"/>
    <w:rsid w:val="00B329D0"/>
    <w:rsid w:val="00B33093"/>
    <w:rsid w:val="00B3329A"/>
    <w:rsid w:val="00B33436"/>
    <w:rsid w:val="00B33469"/>
    <w:rsid w:val="00B33642"/>
    <w:rsid w:val="00B33C7C"/>
    <w:rsid w:val="00B34A6C"/>
    <w:rsid w:val="00B34B9B"/>
    <w:rsid w:val="00B34F22"/>
    <w:rsid w:val="00B37AFB"/>
    <w:rsid w:val="00B40D0A"/>
    <w:rsid w:val="00B41123"/>
    <w:rsid w:val="00B42E28"/>
    <w:rsid w:val="00B43175"/>
    <w:rsid w:val="00B43249"/>
    <w:rsid w:val="00B43CF7"/>
    <w:rsid w:val="00B450A3"/>
    <w:rsid w:val="00B46181"/>
    <w:rsid w:val="00B46631"/>
    <w:rsid w:val="00B46F92"/>
    <w:rsid w:val="00B47104"/>
    <w:rsid w:val="00B47AF3"/>
    <w:rsid w:val="00B47B7F"/>
    <w:rsid w:val="00B511ED"/>
    <w:rsid w:val="00B51FF6"/>
    <w:rsid w:val="00B52410"/>
    <w:rsid w:val="00B53054"/>
    <w:rsid w:val="00B53B4F"/>
    <w:rsid w:val="00B54DDC"/>
    <w:rsid w:val="00B55F56"/>
    <w:rsid w:val="00B566B2"/>
    <w:rsid w:val="00B5764A"/>
    <w:rsid w:val="00B60981"/>
    <w:rsid w:val="00B6112E"/>
    <w:rsid w:val="00B612B8"/>
    <w:rsid w:val="00B6222C"/>
    <w:rsid w:val="00B624DF"/>
    <w:rsid w:val="00B6263C"/>
    <w:rsid w:val="00B630C7"/>
    <w:rsid w:val="00B643BF"/>
    <w:rsid w:val="00B64B64"/>
    <w:rsid w:val="00B66D7F"/>
    <w:rsid w:val="00B678DC"/>
    <w:rsid w:val="00B70AFD"/>
    <w:rsid w:val="00B73504"/>
    <w:rsid w:val="00B7558B"/>
    <w:rsid w:val="00B756FC"/>
    <w:rsid w:val="00B7619F"/>
    <w:rsid w:val="00B76291"/>
    <w:rsid w:val="00B80653"/>
    <w:rsid w:val="00B81B35"/>
    <w:rsid w:val="00B8291D"/>
    <w:rsid w:val="00B83B0B"/>
    <w:rsid w:val="00B84233"/>
    <w:rsid w:val="00B84777"/>
    <w:rsid w:val="00B84DC6"/>
    <w:rsid w:val="00B8555E"/>
    <w:rsid w:val="00B855F0"/>
    <w:rsid w:val="00B90F25"/>
    <w:rsid w:val="00B912A7"/>
    <w:rsid w:val="00B917E8"/>
    <w:rsid w:val="00B922AA"/>
    <w:rsid w:val="00B922FA"/>
    <w:rsid w:val="00B92F75"/>
    <w:rsid w:val="00B92FCD"/>
    <w:rsid w:val="00B938C1"/>
    <w:rsid w:val="00B951F4"/>
    <w:rsid w:val="00B95BBE"/>
    <w:rsid w:val="00B95E54"/>
    <w:rsid w:val="00BA19E6"/>
    <w:rsid w:val="00BA1CE2"/>
    <w:rsid w:val="00BA30FA"/>
    <w:rsid w:val="00BA341F"/>
    <w:rsid w:val="00BA3AEA"/>
    <w:rsid w:val="00BA3B92"/>
    <w:rsid w:val="00BA44A2"/>
    <w:rsid w:val="00BA4792"/>
    <w:rsid w:val="00BA49F3"/>
    <w:rsid w:val="00BA4B1C"/>
    <w:rsid w:val="00BA4DB6"/>
    <w:rsid w:val="00BA53B1"/>
    <w:rsid w:val="00BA5ED2"/>
    <w:rsid w:val="00BA61BA"/>
    <w:rsid w:val="00BA61D5"/>
    <w:rsid w:val="00BA769F"/>
    <w:rsid w:val="00BA7C90"/>
    <w:rsid w:val="00BB0080"/>
    <w:rsid w:val="00BB07C6"/>
    <w:rsid w:val="00BB0CD1"/>
    <w:rsid w:val="00BB2263"/>
    <w:rsid w:val="00BB2FEF"/>
    <w:rsid w:val="00BB3104"/>
    <w:rsid w:val="00BB3518"/>
    <w:rsid w:val="00BB39BB"/>
    <w:rsid w:val="00BB3B02"/>
    <w:rsid w:val="00BB4186"/>
    <w:rsid w:val="00BB673D"/>
    <w:rsid w:val="00BB6B06"/>
    <w:rsid w:val="00BB6F2A"/>
    <w:rsid w:val="00BB73DA"/>
    <w:rsid w:val="00BB7774"/>
    <w:rsid w:val="00BB7D50"/>
    <w:rsid w:val="00BC0223"/>
    <w:rsid w:val="00BC0BAE"/>
    <w:rsid w:val="00BC1737"/>
    <w:rsid w:val="00BC1FAE"/>
    <w:rsid w:val="00BC21AA"/>
    <w:rsid w:val="00BC3440"/>
    <w:rsid w:val="00BC38D4"/>
    <w:rsid w:val="00BC4262"/>
    <w:rsid w:val="00BC460A"/>
    <w:rsid w:val="00BC4676"/>
    <w:rsid w:val="00BC46AF"/>
    <w:rsid w:val="00BC4935"/>
    <w:rsid w:val="00BC4CD5"/>
    <w:rsid w:val="00BC5390"/>
    <w:rsid w:val="00BC54ED"/>
    <w:rsid w:val="00BC56E4"/>
    <w:rsid w:val="00BC5873"/>
    <w:rsid w:val="00BC5A1F"/>
    <w:rsid w:val="00BC5CB6"/>
    <w:rsid w:val="00BC66E0"/>
    <w:rsid w:val="00BC677E"/>
    <w:rsid w:val="00BD1C06"/>
    <w:rsid w:val="00BD2580"/>
    <w:rsid w:val="00BD3B35"/>
    <w:rsid w:val="00BD5119"/>
    <w:rsid w:val="00BD53C7"/>
    <w:rsid w:val="00BD64EF"/>
    <w:rsid w:val="00BD6800"/>
    <w:rsid w:val="00BD7215"/>
    <w:rsid w:val="00BD7A80"/>
    <w:rsid w:val="00BD7ECC"/>
    <w:rsid w:val="00BE0EEC"/>
    <w:rsid w:val="00BE113C"/>
    <w:rsid w:val="00BE1744"/>
    <w:rsid w:val="00BE270B"/>
    <w:rsid w:val="00BE2826"/>
    <w:rsid w:val="00BE46F5"/>
    <w:rsid w:val="00BE4BFA"/>
    <w:rsid w:val="00BE5E0D"/>
    <w:rsid w:val="00BE6582"/>
    <w:rsid w:val="00BE667E"/>
    <w:rsid w:val="00BE6E67"/>
    <w:rsid w:val="00BE7B15"/>
    <w:rsid w:val="00BF1472"/>
    <w:rsid w:val="00BF1D42"/>
    <w:rsid w:val="00BF4C09"/>
    <w:rsid w:val="00BF4F26"/>
    <w:rsid w:val="00BF51EE"/>
    <w:rsid w:val="00BF65FF"/>
    <w:rsid w:val="00BF6948"/>
    <w:rsid w:val="00BF78FE"/>
    <w:rsid w:val="00C0149C"/>
    <w:rsid w:val="00C01FEB"/>
    <w:rsid w:val="00C03314"/>
    <w:rsid w:val="00C03702"/>
    <w:rsid w:val="00C0420E"/>
    <w:rsid w:val="00C04B8F"/>
    <w:rsid w:val="00C056E2"/>
    <w:rsid w:val="00C059BE"/>
    <w:rsid w:val="00C05BA1"/>
    <w:rsid w:val="00C062AE"/>
    <w:rsid w:val="00C0643E"/>
    <w:rsid w:val="00C10245"/>
    <w:rsid w:val="00C109F9"/>
    <w:rsid w:val="00C10F80"/>
    <w:rsid w:val="00C11889"/>
    <w:rsid w:val="00C1191B"/>
    <w:rsid w:val="00C124D0"/>
    <w:rsid w:val="00C12B55"/>
    <w:rsid w:val="00C12CF7"/>
    <w:rsid w:val="00C13544"/>
    <w:rsid w:val="00C1373B"/>
    <w:rsid w:val="00C140B2"/>
    <w:rsid w:val="00C1490E"/>
    <w:rsid w:val="00C14ADA"/>
    <w:rsid w:val="00C14B8F"/>
    <w:rsid w:val="00C14D7C"/>
    <w:rsid w:val="00C1636F"/>
    <w:rsid w:val="00C164D2"/>
    <w:rsid w:val="00C17AD1"/>
    <w:rsid w:val="00C201D0"/>
    <w:rsid w:val="00C2270F"/>
    <w:rsid w:val="00C22C7C"/>
    <w:rsid w:val="00C2488D"/>
    <w:rsid w:val="00C24B06"/>
    <w:rsid w:val="00C24C17"/>
    <w:rsid w:val="00C25A7B"/>
    <w:rsid w:val="00C26942"/>
    <w:rsid w:val="00C26AB0"/>
    <w:rsid w:val="00C27139"/>
    <w:rsid w:val="00C274A6"/>
    <w:rsid w:val="00C304CE"/>
    <w:rsid w:val="00C31AC4"/>
    <w:rsid w:val="00C31C8A"/>
    <w:rsid w:val="00C320BA"/>
    <w:rsid w:val="00C33B6E"/>
    <w:rsid w:val="00C352E8"/>
    <w:rsid w:val="00C35E08"/>
    <w:rsid w:val="00C36825"/>
    <w:rsid w:val="00C36CF7"/>
    <w:rsid w:val="00C370D2"/>
    <w:rsid w:val="00C37135"/>
    <w:rsid w:val="00C37380"/>
    <w:rsid w:val="00C4002E"/>
    <w:rsid w:val="00C4010B"/>
    <w:rsid w:val="00C40472"/>
    <w:rsid w:val="00C40522"/>
    <w:rsid w:val="00C4140C"/>
    <w:rsid w:val="00C439D0"/>
    <w:rsid w:val="00C445AB"/>
    <w:rsid w:val="00C44725"/>
    <w:rsid w:val="00C453B8"/>
    <w:rsid w:val="00C458D7"/>
    <w:rsid w:val="00C46D74"/>
    <w:rsid w:val="00C46E5D"/>
    <w:rsid w:val="00C4778A"/>
    <w:rsid w:val="00C50602"/>
    <w:rsid w:val="00C50762"/>
    <w:rsid w:val="00C50CB1"/>
    <w:rsid w:val="00C51833"/>
    <w:rsid w:val="00C52D56"/>
    <w:rsid w:val="00C52EF2"/>
    <w:rsid w:val="00C52FF5"/>
    <w:rsid w:val="00C5311F"/>
    <w:rsid w:val="00C53D22"/>
    <w:rsid w:val="00C54F4E"/>
    <w:rsid w:val="00C55654"/>
    <w:rsid w:val="00C558EC"/>
    <w:rsid w:val="00C56C55"/>
    <w:rsid w:val="00C57438"/>
    <w:rsid w:val="00C57673"/>
    <w:rsid w:val="00C57875"/>
    <w:rsid w:val="00C579C6"/>
    <w:rsid w:val="00C57D1F"/>
    <w:rsid w:val="00C60AE5"/>
    <w:rsid w:val="00C6287C"/>
    <w:rsid w:val="00C62F2F"/>
    <w:rsid w:val="00C63A38"/>
    <w:rsid w:val="00C64230"/>
    <w:rsid w:val="00C647C2"/>
    <w:rsid w:val="00C65A9D"/>
    <w:rsid w:val="00C70697"/>
    <w:rsid w:val="00C71600"/>
    <w:rsid w:val="00C74E45"/>
    <w:rsid w:val="00C753D2"/>
    <w:rsid w:val="00C761CA"/>
    <w:rsid w:val="00C772CA"/>
    <w:rsid w:val="00C805DC"/>
    <w:rsid w:val="00C80B9D"/>
    <w:rsid w:val="00C80D82"/>
    <w:rsid w:val="00C80EDB"/>
    <w:rsid w:val="00C81248"/>
    <w:rsid w:val="00C81896"/>
    <w:rsid w:val="00C81F6B"/>
    <w:rsid w:val="00C83FB6"/>
    <w:rsid w:val="00C843B9"/>
    <w:rsid w:val="00C85992"/>
    <w:rsid w:val="00C85E88"/>
    <w:rsid w:val="00C86293"/>
    <w:rsid w:val="00C86A0E"/>
    <w:rsid w:val="00C872E8"/>
    <w:rsid w:val="00C87A8B"/>
    <w:rsid w:val="00C905FC"/>
    <w:rsid w:val="00C90977"/>
    <w:rsid w:val="00C90E0E"/>
    <w:rsid w:val="00C91036"/>
    <w:rsid w:val="00C9267D"/>
    <w:rsid w:val="00C9399C"/>
    <w:rsid w:val="00C93E9D"/>
    <w:rsid w:val="00C95038"/>
    <w:rsid w:val="00C951BB"/>
    <w:rsid w:val="00C96C7A"/>
    <w:rsid w:val="00CA1D04"/>
    <w:rsid w:val="00CA2E7C"/>
    <w:rsid w:val="00CA3DA8"/>
    <w:rsid w:val="00CA3EB8"/>
    <w:rsid w:val="00CA45AA"/>
    <w:rsid w:val="00CA4664"/>
    <w:rsid w:val="00CA5CE6"/>
    <w:rsid w:val="00CA5D69"/>
    <w:rsid w:val="00CA665E"/>
    <w:rsid w:val="00CA6722"/>
    <w:rsid w:val="00CA68D6"/>
    <w:rsid w:val="00CA6A4C"/>
    <w:rsid w:val="00CB03E8"/>
    <w:rsid w:val="00CB0E4D"/>
    <w:rsid w:val="00CB1876"/>
    <w:rsid w:val="00CB270B"/>
    <w:rsid w:val="00CB6289"/>
    <w:rsid w:val="00CB6861"/>
    <w:rsid w:val="00CB7477"/>
    <w:rsid w:val="00CC1B29"/>
    <w:rsid w:val="00CC25DC"/>
    <w:rsid w:val="00CC6912"/>
    <w:rsid w:val="00CC76E1"/>
    <w:rsid w:val="00CC77D1"/>
    <w:rsid w:val="00CC77D4"/>
    <w:rsid w:val="00CC7E83"/>
    <w:rsid w:val="00CD004A"/>
    <w:rsid w:val="00CD007A"/>
    <w:rsid w:val="00CD051F"/>
    <w:rsid w:val="00CD0E00"/>
    <w:rsid w:val="00CD0E30"/>
    <w:rsid w:val="00CD16D2"/>
    <w:rsid w:val="00CD1A9B"/>
    <w:rsid w:val="00CD1D89"/>
    <w:rsid w:val="00CD2A76"/>
    <w:rsid w:val="00CD2E5B"/>
    <w:rsid w:val="00CD47E2"/>
    <w:rsid w:val="00CD482E"/>
    <w:rsid w:val="00CD66F1"/>
    <w:rsid w:val="00CD743E"/>
    <w:rsid w:val="00CD75A1"/>
    <w:rsid w:val="00CD7DA9"/>
    <w:rsid w:val="00CE04B6"/>
    <w:rsid w:val="00CE1083"/>
    <w:rsid w:val="00CE2210"/>
    <w:rsid w:val="00CE2293"/>
    <w:rsid w:val="00CE2619"/>
    <w:rsid w:val="00CE3582"/>
    <w:rsid w:val="00CE3FCC"/>
    <w:rsid w:val="00CE3FEF"/>
    <w:rsid w:val="00CE4CEC"/>
    <w:rsid w:val="00CE4E5E"/>
    <w:rsid w:val="00CE66EB"/>
    <w:rsid w:val="00CE73DD"/>
    <w:rsid w:val="00CE76CC"/>
    <w:rsid w:val="00CF1580"/>
    <w:rsid w:val="00CF1EA0"/>
    <w:rsid w:val="00CF3D48"/>
    <w:rsid w:val="00CF42D0"/>
    <w:rsid w:val="00CF46F0"/>
    <w:rsid w:val="00CF54F9"/>
    <w:rsid w:val="00CF582C"/>
    <w:rsid w:val="00CF60B0"/>
    <w:rsid w:val="00CF7324"/>
    <w:rsid w:val="00CF75BC"/>
    <w:rsid w:val="00CF7D7A"/>
    <w:rsid w:val="00D0085F"/>
    <w:rsid w:val="00D01B4D"/>
    <w:rsid w:val="00D01CF1"/>
    <w:rsid w:val="00D03D0B"/>
    <w:rsid w:val="00D0411C"/>
    <w:rsid w:val="00D055C2"/>
    <w:rsid w:val="00D0595A"/>
    <w:rsid w:val="00D05BED"/>
    <w:rsid w:val="00D06018"/>
    <w:rsid w:val="00D064DD"/>
    <w:rsid w:val="00D06681"/>
    <w:rsid w:val="00D06B5B"/>
    <w:rsid w:val="00D06CDF"/>
    <w:rsid w:val="00D070B8"/>
    <w:rsid w:val="00D10CC9"/>
    <w:rsid w:val="00D1134E"/>
    <w:rsid w:val="00D115E8"/>
    <w:rsid w:val="00D11AE4"/>
    <w:rsid w:val="00D123CB"/>
    <w:rsid w:val="00D124A2"/>
    <w:rsid w:val="00D12FF6"/>
    <w:rsid w:val="00D131D4"/>
    <w:rsid w:val="00D141CF"/>
    <w:rsid w:val="00D14B7A"/>
    <w:rsid w:val="00D15C0F"/>
    <w:rsid w:val="00D16773"/>
    <w:rsid w:val="00D1756E"/>
    <w:rsid w:val="00D200BF"/>
    <w:rsid w:val="00D2233E"/>
    <w:rsid w:val="00D231FB"/>
    <w:rsid w:val="00D24F6C"/>
    <w:rsid w:val="00D25112"/>
    <w:rsid w:val="00D2553E"/>
    <w:rsid w:val="00D2693A"/>
    <w:rsid w:val="00D26FDC"/>
    <w:rsid w:val="00D27C0B"/>
    <w:rsid w:val="00D27DFB"/>
    <w:rsid w:val="00D30120"/>
    <w:rsid w:val="00D3024E"/>
    <w:rsid w:val="00D31300"/>
    <w:rsid w:val="00D32259"/>
    <w:rsid w:val="00D323E6"/>
    <w:rsid w:val="00D32B34"/>
    <w:rsid w:val="00D32F22"/>
    <w:rsid w:val="00D35B43"/>
    <w:rsid w:val="00D35BC6"/>
    <w:rsid w:val="00D37E1A"/>
    <w:rsid w:val="00D41C69"/>
    <w:rsid w:val="00D42360"/>
    <w:rsid w:val="00D42F81"/>
    <w:rsid w:val="00D45DD5"/>
    <w:rsid w:val="00D4771E"/>
    <w:rsid w:val="00D47773"/>
    <w:rsid w:val="00D5095A"/>
    <w:rsid w:val="00D50EA6"/>
    <w:rsid w:val="00D51B1D"/>
    <w:rsid w:val="00D5208A"/>
    <w:rsid w:val="00D528A5"/>
    <w:rsid w:val="00D5402D"/>
    <w:rsid w:val="00D540DE"/>
    <w:rsid w:val="00D549D1"/>
    <w:rsid w:val="00D55242"/>
    <w:rsid w:val="00D558AD"/>
    <w:rsid w:val="00D55BE3"/>
    <w:rsid w:val="00D55FEB"/>
    <w:rsid w:val="00D56CA8"/>
    <w:rsid w:val="00D57FB0"/>
    <w:rsid w:val="00D613AD"/>
    <w:rsid w:val="00D613E0"/>
    <w:rsid w:val="00D61B0B"/>
    <w:rsid w:val="00D62101"/>
    <w:rsid w:val="00D6322E"/>
    <w:rsid w:val="00D63A40"/>
    <w:rsid w:val="00D64C6B"/>
    <w:rsid w:val="00D656BB"/>
    <w:rsid w:val="00D65872"/>
    <w:rsid w:val="00D65BBB"/>
    <w:rsid w:val="00D6690C"/>
    <w:rsid w:val="00D67432"/>
    <w:rsid w:val="00D70389"/>
    <w:rsid w:val="00D73EC1"/>
    <w:rsid w:val="00D74295"/>
    <w:rsid w:val="00D75373"/>
    <w:rsid w:val="00D75A4A"/>
    <w:rsid w:val="00D76334"/>
    <w:rsid w:val="00D76BC2"/>
    <w:rsid w:val="00D8056C"/>
    <w:rsid w:val="00D806A7"/>
    <w:rsid w:val="00D81DE3"/>
    <w:rsid w:val="00D83446"/>
    <w:rsid w:val="00D83B29"/>
    <w:rsid w:val="00D83D04"/>
    <w:rsid w:val="00D84446"/>
    <w:rsid w:val="00D84CBE"/>
    <w:rsid w:val="00D8559B"/>
    <w:rsid w:val="00D86250"/>
    <w:rsid w:val="00D868BF"/>
    <w:rsid w:val="00D86AC0"/>
    <w:rsid w:val="00D90245"/>
    <w:rsid w:val="00D91CBD"/>
    <w:rsid w:val="00D91F57"/>
    <w:rsid w:val="00D92404"/>
    <w:rsid w:val="00D92D5E"/>
    <w:rsid w:val="00D92E60"/>
    <w:rsid w:val="00D93B8D"/>
    <w:rsid w:val="00D93CC0"/>
    <w:rsid w:val="00D94DBD"/>
    <w:rsid w:val="00D95751"/>
    <w:rsid w:val="00D957BF"/>
    <w:rsid w:val="00D96FB0"/>
    <w:rsid w:val="00D973FC"/>
    <w:rsid w:val="00D978A1"/>
    <w:rsid w:val="00DA0A18"/>
    <w:rsid w:val="00DA0CEF"/>
    <w:rsid w:val="00DA16B9"/>
    <w:rsid w:val="00DA2239"/>
    <w:rsid w:val="00DA2391"/>
    <w:rsid w:val="00DA35EF"/>
    <w:rsid w:val="00DA373B"/>
    <w:rsid w:val="00DA45D4"/>
    <w:rsid w:val="00DA5A57"/>
    <w:rsid w:val="00DA6331"/>
    <w:rsid w:val="00DA6910"/>
    <w:rsid w:val="00DA71D4"/>
    <w:rsid w:val="00DA7511"/>
    <w:rsid w:val="00DB008E"/>
    <w:rsid w:val="00DB0A59"/>
    <w:rsid w:val="00DB1D3F"/>
    <w:rsid w:val="00DB31F7"/>
    <w:rsid w:val="00DB3A49"/>
    <w:rsid w:val="00DB427C"/>
    <w:rsid w:val="00DB494C"/>
    <w:rsid w:val="00DB4D7B"/>
    <w:rsid w:val="00DB4EF2"/>
    <w:rsid w:val="00DB50A1"/>
    <w:rsid w:val="00DB5372"/>
    <w:rsid w:val="00DB5848"/>
    <w:rsid w:val="00DB6050"/>
    <w:rsid w:val="00DB64AC"/>
    <w:rsid w:val="00DB66B5"/>
    <w:rsid w:val="00DB682A"/>
    <w:rsid w:val="00DB7F6C"/>
    <w:rsid w:val="00DC0F70"/>
    <w:rsid w:val="00DC12B9"/>
    <w:rsid w:val="00DC1B2C"/>
    <w:rsid w:val="00DC1D1E"/>
    <w:rsid w:val="00DC1D94"/>
    <w:rsid w:val="00DC2450"/>
    <w:rsid w:val="00DC2CB0"/>
    <w:rsid w:val="00DC37F1"/>
    <w:rsid w:val="00DC3CDB"/>
    <w:rsid w:val="00DC41EE"/>
    <w:rsid w:val="00DC541E"/>
    <w:rsid w:val="00DC6070"/>
    <w:rsid w:val="00DC6B35"/>
    <w:rsid w:val="00DC78C6"/>
    <w:rsid w:val="00DC7C23"/>
    <w:rsid w:val="00DD12C9"/>
    <w:rsid w:val="00DD31D1"/>
    <w:rsid w:val="00DD31F9"/>
    <w:rsid w:val="00DD5382"/>
    <w:rsid w:val="00DD6AC1"/>
    <w:rsid w:val="00DD769D"/>
    <w:rsid w:val="00DE0C66"/>
    <w:rsid w:val="00DE2AA6"/>
    <w:rsid w:val="00DE2DDC"/>
    <w:rsid w:val="00DE31B5"/>
    <w:rsid w:val="00DE3C6E"/>
    <w:rsid w:val="00DE40FB"/>
    <w:rsid w:val="00DE5AEB"/>
    <w:rsid w:val="00DE5F6F"/>
    <w:rsid w:val="00DE6645"/>
    <w:rsid w:val="00DE7D73"/>
    <w:rsid w:val="00DF0BC3"/>
    <w:rsid w:val="00DF1B71"/>
    <w:rsid w:val="00DF1D2B"/>
    <w:rsid w:val="00DF2066"/>
    <w:rsid w:val="00DF2172"/>
    <w:rsid w:val="00DF3046"/>
    <w:rsid w:val="00DF48EE"/>
    <w:rsid w:val="00DF6E45"/>
    <w:rsid w:val="00DF6E8B"/>
    <w:rsid w:val="00DF748D"/>
    <w:rsid w:val="00DF7970"/>
    <w:rsid w:val="00E00973"/>
    <w:rsid w:val="00E013A4"/>
    <w:rsid w:val="00E01D26"/>
    <w:rsid w:val="00E01D7D"/>
    <w:rsid w:val="00E02DEA"/>
    <w:rsid w:val="00E03A68"/>
    <w:rsid w:val="00E03AA5"/>
    <w:rsid w:val="00E03EC0"/>
    <w:rsid w:val="00E04C6C"/>
    <w:rsid w:val="00E068A5"/>
    <w:rsid w:val="00E06983"/>
    <w:rsid w:val="00E074C4"/>
    <w:rsid w:val="00E10A5E"/>
    <w:rsid w:val="00E11A36"/>
    <w:rsid w:val="00E12249"/>
    <w:rsid w:val="00E126E9"/>
    <w:rsid w:val="00E12B71"/>
    <w:rsid w:val="00E15868"/>
    <w:rsid w:val="00E158FB"/>
    <w:rsid w:val="00E158FC"/>
    <w:rsid w:val="00E163E0"/>
    <w:rsid w:val="00E163EC"/>
    <w:rsid w:val="00E17AF4"/>
    <w:rsid w:val="00E17C47"/>
    <w:rsid w:val="00E20361"/>
    <w:rsid w:val="00E20DFF"/>
    <w:rsid w:val="00E21761"/>
    <w:rsid w:val="00E21FE6"/>
    <w:rsid w:val="00E220CD"/>
    <w:rsid w:val="00E250F1"/>
    <w:rsid w:val="00E2625C"/>
    <w:rsid w:val="00E2652E"/>
    <w:rsid w:val="00E2711C"/>
    <w:rsid w:val="00E27D9F"/>
    <w:rsid w:val="00E31945"/>
    <w:rsid w:val="00E32A61"/>
    <w:rsid w:val="00E347FE"/>
    <w:rsid w:val="00E35473"/>
    <w:rsid w:val="00E35DF6"/>
    <w:rsid w:val="00E36545"/>
    <w:rsid w:val="00E36608"/>
    <w:rsid w:val="00E36F51"/>
    <w:rsid w:val="00E401F7"/>
    <w:rsid w:val="00E40252"/>
    <w:rsid w:val="00E41761"/>
    <w:rsid w:val="00E42D22"/>
    <w:rsid w:val="00E442F5"/>
    <w:rsid w:val="00E45284"/>
    <w:rsid w:val="00E45858"/>
    <w:rsid w:val="00E45C4E"/>
    <w:rsid w:val="00E467E5"/>
    <w:rsid w:val="00E4778C"/>
    <w:rsid w:val="00E511B7"/>
    <w:rsid w:val="00E515E7"/>
    <w:rsid w:val="00E520CE"/>
    <w:rsid w:val="00E5280B"/>
    <w:rsid w:val="00E54CA7"/>
    <w:rsid w:val="00E556AA"/>
    <w:rsid w:val="00E557EF"/>
    <w:rsid w:val="00E55EBA"/>
    <w:rsid w:val="00E57338"/>
    <w:rsid w:val="00E5763B"/>
    <w:rsid w:val="00E57DC2"/>
    <w:rsid w:val="00E61D49"/>
    <w:rsid w:val="00E63043"/>
    <w:rsid w:val="00E633B7"/>
    <w:rsid w:val="00E63FDD"/>
    <w:rsid w:val="00E640DF"/>
    <w:rsid w:val="00E66CA3"/>
    <w:rsid w:val="00E67F44"/>
    <w:rsid w:val="00E70107"/>
    <w:rsid w:val="00E7016F"/>
    <w:rsid w:val="00E7073E"/>
    <w:rsid w:val="00E7090E"/>
    <w:rsid w:val="00E709CF"/>
    <w:rsid w:val="00E73595"/>
    <w:rsid w:val="00E73875"/>
    <w:rsid w:val="00E73918"/>
    <w:rsid w:val="00E73D97"/>
    <w:rsid w:val="00E73EFC"/>
    <w:rsid w:val="00E7411F"/>
    <w:rsid w:val="00E74976"/>
    <w:rsid w:val="00E75CD1"/>
    <w:rsid w:val="00E75D79"/>
    <w:rsid w:val="00E76E58"/>
    <w:rsid w:val="00E7728A"/>
    <w:rsid w:val="00E81D76"/>
    <w:rsid w:val="00E8221A"/>
    <w:rsid w:val="00E8264C"/>
    <w:rsid w:val="00E82C9D"/>
    <w:rsid w:val="00E8302C"/>
    <w:rsid w:val="00E84066"/>
    <w:rsid w:val="00E8410A"/>
    <w:rsid w:val="00E84319"/>
    <w:rsid w:val="00E848E9"/>
    <w:rsid w:val="00E87E4C"/>
    <w:rsid w:val="00E91BB1"/>
    <w:rsid w:val="00E91FA6"/>
    <w:rsid w:val="00E92A01"/>
    <w:rsid w:val="00E9391B"/>
    <w:rsid w:val="00E94F69"/>
    <w:rsid w:val="00E9621E"/>
    <w:rsid w:val="00E96532"/>
    <w:rsid w:val="00E96B0D"/>
    <w:rsid w:val="00E96BBD"/>
    <w:rsid w:val="00E96C8B"/>
    <w:rsid w:val="00E9737A"/>
    <w:rsid w:val="00EA01B9"/>
    <w:rsid w:val="00EA0445"/>
    <w:rsid w:val="00EA0853"/>
    <w:rsid w:val="00EA115D"/>
    <w:rsid w:val="00EA12B9"/>
    <w:rsid w:val="00EA1341"/>
    <w:rsid w:val="00EA197F"/>
    <w:rsid w:val="00EA2A5E"/>
    <w:rsid w:val="00EA3B07"/>
    <w:rsid w:val="00EA3D9C"/>
    <w:rsid w:val="00EA4424"/>
    <w:rsid w:val="00EA4FAD"/>
    <w:rsid w:val="00EA5E09"/>
    <w:rsid w:val="00EA7BDC"/>
    <w:rsid w:val="00EB05BA"/>
    <w:rsid w:val="00EB1B7C"/>
    <w:rsid w:val="00EB265C"/>
    <w:rsid w:val="00EB4DC6"/>
    <w:rsid w:val="00EB595F"/>
    <w:rsid w:val="00EB5BB0"/>
    <w:rsid w:val="00EB63D5"/>
    <w:rsid w:val="00EB74B0"/>
    <w:rsid w:val="00EC0386"/>
    <w:rsid w:val="00EC08EF"/>
    <w:rsid w:val="00EC0BB5"/>
    <w:rsid w:val="00EC1725"/>
    <w:rsid w:val="00EC1A49"/>
    <w:rsid w:val="00EC207D"/>
    <w:rsid w:val="00EC2E2D"/>
    <w:rsid w:val="00EC2EB8"/>
    <w:rsid w:val="00EC37FF"/>
    <w:rsid w:val="00EC52B0"/>
    <w:rsid w:val="00EC617F"/>
    <w:rsid w:val="00EC7EC9"/>
    <w:rsid w:val="00ED07CF"/>
    <w:rsid w:val="00ED0B29"/>
    <w:rsid w:val="00ED1128"/>
    <w:rsid w:val="00ED14D1"/>
    <w:rsid w:val="00ED1A9A"/>
    <w:rsid w:val="00ED270B"/>
    <w:rsid w:val="00ED2AA3"/>
    <w:rsid w:val="00ED32B9"/>
    <w:rsid w:val="00ED3782"/>
    <w:rsid w:val="00ED37CD"/>
    <w:rsid w:val="00ED4D11"/>
    <w:rsid w:val="00ED7272"/>
    <w:rsid w:val="00ED73AE"/>
    <w:rsid w:val="00ED75D9"/>
    <w:rsid w:val="00ED7747"/>
    <w:rsid w:val="00EE0636"/>
    <w:rsid w:val="00EE2D37"/>
    <w:rsid w:val="00EE47A0"/>
    <w:rsid w:val="00EE4C35"/>
    <w:rsid w:val="00EE5724"/>
    <w:rsid w:val="00EE59FE"/>
    <w:rsid w:val="00EE798E"/>
    <w:rsid w:val="00EF011C"/>
    <w:rsid w:val="00EF0518"/>
    <w:rsid w:val="00EF0F3E"/>
    <w:rsid w:val="00EF1F6E"/>
    <w:rsid w:val="00EF22E3"/>
    <w:rsid w:val="00EF289D"/>
    <w:rsid w:val="00EF4830"/>
    <w:rsid w:val="00EF5123"/>
    <w:rsid w:val="00EF56CD"/>
    <w:rsid w:val="00EF5836"/>
    <w:rsid w:val="00EF60E0"/>
    <w:rsid w:val="00EF6360"/>
    <w:rsid w:val="00EF6587"/>
    <w:rsid w:val="00F00C42"/>
    <w:rsid w:val="00F00CE2"/>
    <w:rsid w:val="00F011F2"/>
    <w:rsid w:val="00F01754"/>
    <w:rsid w:val="00F01A2B"/>
    <w:rsid w:val="00F01C73"/>
    <w:rsid w:val="00F022F0"/>
    <w:rsid w:val="00F028E0"/>
    <w:rsid w:val="00F02D0D"/>
    <w:rsid w:val="00F041D2"/>
    <w:rsid w:val="00F043E4"/>
    <w:rsid w:val="00F04AB6"/>
    <w:rsid w:val="00F05434"/>
    <w:rsid w:val="00F06890"/>
    <w:rsid w:val="00F06AB4"/>
    <w:rsid w:val="00F105C1"/>
    <w:rsid w:val="00F10E5E"/>
    <w:rsid w:val="00F11494"/>
    <w:rsid w:val="00F11681"/>
    <w:rsid w:val="00F116B7"/>
    <w:rsid w:val="00F11FF9"/>
    <w:rsid w:val="00F124FF"/>
    <w:rsid w:val="00F128EF"/>
    <w:rsid w:val="00F12F27"/>
    <w:rsid w:val="00F133D1"/>
    <w:rsid w:val="00F1357B"/>
    <w:rsid w:val="00F13C7E"/>
    <w:rsid w:val="00F14050"/>
    <w:rsid w:val="00F1579D"/>
    <w:rsid w:val="00F15B48"/>
    <w:rsid w:val="00F164C6"/>
    <w:rsid w:val="00F1678C"/>
    <w:rsid w:val="00F1768C"/>
    <w:rsid w:val="00F17753"/>
    <w:rsid w:val="00F20074"/>
    <w:rsid w:val="00F20708"/>
    <w:rsid w:val="00F208EA"/>
    <w:rsid w:val="00F212E3"/>
    <w:rsid w:val="00F21698"/>
    <w:rsid w:val="00F2171A"/>
    <w:rsid w:val="00F21D4C"/>
    <w:rsid w:val="00F23D6B"/>
    <w:rsid w:val="00F244FA"/>
    <w:rsid w:val="00F25BFD"/>
    <w:rsid w:val="00F25C04"/>
    <w:rsid w:val="00F26E35"/>
    <w:rsid w:val="00F2736F"/>
    <w:rsid w:val="00F3029C"/>
    <w:rsid w:val="00F306B8"/>
    <w:rsid w:val="00F31099"/>
    <w:rsid w:val="00F31BAF"/>
    <w:rsid w:val="00F31DED"/>
    <w:rsid w:val="00F32A1B"/>
    <w:rsid w:val="00F33493"/>
    <w:rsid w:val="00F3356E"/>
    <w:rsid w:val="00F3461C"/>
    <w:rsid w:val="00F34E2E"/>
    <w:rsid w:val="00F35C46"/>
    <w:rsid w:val="00F35D9F"/>
    <w:rsid w:val="00F35EFB"/>
    <w:rsid w:val="00F35F1B"/>
    <w:rsid w:val="00F360C9"/>
    <w:rsid w:val="00F36393"/>
    <w:rsid w:val="00F366EA"/>
    <w:rsid w:val="00F37224"/>
    <w:rsid w:val="00F37AD5"/>
    <w:rsid w:val="00F40F36"/>
    <w:rsid w:val="00F4154D"/>
    <w:rsid w:val="00F428F3"/>
    <w:rsid w:val="00F44E86"/>
    <w:rsid w:val="00F44F2C"/>
    <w:rsid w:val="00F452EA"/>
    <w:rsid w:val="00F45950"/>
    <w:rsid w:val="00F45AFF"/>
    <w:rsid w:val="00F46141"/>
    <w:rsid w:val="00F46315"/>
    <w:rsid w:val="00F469A2"/>
    <w:rsid w:val="00F47E18"/>
    <w:rsid w:val="00F50776"/>
    <w:rsid w:val="00F51A08"/>
    <w:rsid w:val="00F52873"/>
    <w:rsid w:val="00F52B03"/>
    <w:rsid w:val="00F539F3"/>
    <w:rsid w:val="00F53B7B"/>
    <w:rsid w:val="00F54D83"/>
    <w:rsid w:val="00F54FBF"/>
    <w:rsid w:val="00F553DA"/>
    <w:rsid w:val="00F5576F"/>
    <w:rsid w:val="00F5694A"/>
    <w:rsid w:val="00F570FB"/>
    <w:rsid w:val="00F57D51"/>
    <w:rsid w:val="00F57E05"/>
    <w:rsid w:val="00F60172"/>
    <w:rsid w:val="00F606B5"/>
    <w:rsid w:val="00F6093C"/>
    <w:rsid w:val="00F60F54"/>
    <w:rsid w:val="00F61F09"/>
    <w:rsid w:val="00F6246D"/>
    <w:rsid w:val="00F6437D"/>
    <w:rsid w:val="00F643D2"/>
    <w:rsid w:val="00F64EDF"/>
    <w:rsid w:val="00F65D70"/>
    <w:rsid w:val="00F669B3"/>
    <w:rsid w:val="00F72491"/>
    <w:rsid w:val="00F73023"/>
    <w:rsid w:val="00F736FF"/>
    <w:rsid w:val="00F73A0A"/>
    <w:rsid w:val="00F73A8F"/>
    <w:rsid w:val="00F73F75"/>
    <w:rsid w:val="00F74121"/>
    <w:rsid w:val="00F753D2"/>
    <w:rsid w:val="00F756A6"/>
    <w:rsid w:val="00F8052E"/>
    <w:rsid w:val="00F80C70"/>
    <w:rsid w:val="00F80FDC"/>
    <w:rsid w:val="00F81364"/>
    <w:rsid w:val="00F8139E"/>
    <w:rsid w:val="00F814FB"/>
    <w:rsid w:val="00F81A27"/>
    <w:rsid w:val="00F81A5D"/>
    <w:rsid w:val="00F81B46"/>
    <w:rsid w:val="00F82CBD"/>
    <w:rsid w:val="00F843CC"/>
    <w:rsid w:val="00F8654A"/>
    <w:rsid w:val="00F86584"/>
    <w:rsid w:val="00F8786F"/>
    <w:rsid w:val="00F906F2"/>
    <w:rsid w:val="00F9072B"/>
    <w:rsid w:val="00F91C97"/>
    <w:rsid w:val="00F922B3"/>
    <w:rsid w:val="00F923DA"/>
    <w:rsid w:val="00F92542"/>
    <w:rsid w:val="00F927DF"/>
    <w:rsid w:val="00F93431"/>
    <w:rsid w:val="00F9408E"/>
    <w:rsid w:val="00F9495F"/>
    <w:rsid w:val="00F94E63"/>
    <w:rsid w:val="00F94F55"/>
    <w:rsid w:val="00F95979"/>
    <w:rsid w:val="00F959E5"/>
    <w:rsid w:val="00F95D64"/>
    <w:rsid w:val="00F95DF0"/>
    <w:rsid w:val="00F96909"/>
    <w:rsid w:val="00F96BAD"/>
    <w:rsid w:val="00F979FB"/>
    <w:rsid w:val="00FA053B"/>
    <w:rsid w:val="00FA0B9B"/>
    <w:rsid w:val="00FA1BCE"/>
    <w:rsid w:val="00FA4749"/>
    <w:rsid w:val="00FA4E2D"/>
    <w:rsid w:val="00FA5EE2"/>
    <w:rsid w:val="00FA717F"/>
    <w:rsid w:val="00FA771E"/>
    <w:rsid w:val="00FB12BB"/>
    <w:rsid w:val="00FB19C8"/>
    <w:rsid w:val="00FB2F36"/>
    <w:rsid w:val="00FB4E45"/>
    <w:rsid w:val="00FB5303"/>
    <w:rsid w:val="00FB6608"/>
    <w:rsid w:val="00FB6936"/>
    <w:rsid w:val="00FC171E"/>
    <w:rsid w:val="00FC18F0"/>
    <w:rsid w:val="00FC1E5E"/>
    <w:rsid w:val="00FC32AB"/>
    <w:rsid w:val="00FC39A4"/>
    <w:rsid w:val="00FC3C4C"/>
    <w:rsid w:val="00FC3CE0"/>
    <w:rsid w:val="00FC4031"/>
    <w:rsid w:val="00FC4D7D"/>
    <w:rsid w:val="00FC4E7F"/>
    <w:rsid w:val="00FC5A9E"/>
    <w:rsid w:val="00FC653C"/>
    <w:rsid w:val="00FC6769"/>
    <w:rsid w:val="00FC6F83"/>
    <w:rsid w:val="00FC7271"/>
    <w:rsid w:val="00FC7D3D"/>
    <w:rsid w:val="00FD1230"/>
    <w:rsid w:val="00FD1926"/>
    <w:rsid w:val="00FD1C4C"/>
    <w:rsid w:val="00FD3BD9"/>
    <w:rsid w:val="00FD4DB6"/>
    <w:rsid w:val="00FD4F56"/>
    <w:rsid w:val="00FD5301"/>
    <w:rsid w:val="00FD54AF"/>
    <w:rsid w:val="00FD5569"/>
    <w:rsid w:val="00FD5A45"/>
    <w:rsid w:val="00FD6805"/>
    <w:rsid w:val="00FD77C5"/>
    <w:rsid w:val="00FD7CA3"/>
    <w:rsid w:val="00FE0673"/>
    <w:rsid w:val="00FE08F7"/>
    <w:rsid w:val="00FE2879"/>
    <w:rsid w:val="00FE2FCB"/>
    <w:rsid w:val="00FE33D5"/>
    <w:rsid w:val="00FE3B92"/>
    <w:rsid w:val="00FE3E13"/>
    <w:rsid w:val="00FE4D8B"/>
    <w:rsid w:val="00FE6793"/>
    <w:rsid w:val="00FE6C61"/>
    <w:rsid w:val="00FE6F3F"/>
    <w:rsid w:val="00FE703B"/>
    <w:rsid w:val="00FF00BC"/>
    <w:rsid w:val="00FF03D7"/>
    <w:rsid w:val="00FF054F"/>
    <w:rsid w:val="00FF08D1"/>
    <w:rsid w:val="00FF0C48"/>
    <w:rsid w:val="00FF272C"/>
    <w:rsid w:val="00FF36F8"/>
    <w:rsid w:val="00FF3ABA"/>
    <w:rsid w:val="00FF4430"/>
    <w:rsid w:val="00FF4642"/>
    <w:rsid w:val="00FF605A"/>
    <w:rsid w:val="00FF6D4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301C7"/>
  <w15:docId w15:val="{36B7546F-C662-474B-8B02-13D289E71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F88"/>
  </w:style>
  <w:style w:type="paragraph" w:styleId="Overskrift1">
    <w:name w:val="heading 1"/>
    <w:basedOn w:val="Normal"/>
    <w:next w:val="Normal"/>
    <w:link w:val="Overskrift1Tegn"/>
    <w:uiPriority w:val="9"/>
    <w:qFormat/>
    <w:rsid w:val="00E7728A"/>
    <w:pPr>
      <w:spacing w:before="100" w:beforeAutospacing="1" w:after="240"/>
      <w:outlineLvl w:val="0"/>
    </w:pPr>
    <w:rPr>
      <w:rFonts w:eastAsia="Times New Roman" w:cs="Arial"/>
      <w:b/>
      <w:sz w:val="32"/>
      <w:szCs w:val="32"/>
      <w:lang w:eastAsia="nb-NO"/>
    </w:rPr>
  </w:style>
  <w:style w:type="paragraph" w:styleId="Overskrift2">
    <w:name w:val="heading 2"/>
    <w:basedOn w:val="Normal"/>
    <w:next w:val="Normal"/>
    <w:link w:val="Overskrift2Tegn"/>
    <w:uiPriority w:val="9"/>
    <w:unhideWhenUsed/>
    <w:qFormat/>
    <w:rsid w:val="00DC60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rsid w:val="00F01C73"/>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rsid w:val="00D35B43"/>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rsid w:val="00650B9D"/>
    <w:pPr>
      <w:spacing w:before="240" w:after="60" w:line="240" w:lineRule="auto"/>
      <w:ind w:left="1702"/>
      <w:outlineLvl w:val="4"/>
    </w:pPr>
    <w:rPr>
      <w:rFonts w:ascii="Arial" w:eastAsia="Times New Roman" w:hAnsi="Arial" w:cs="Times New Roman"/>
      <w:szCs w:val="24"/>
      <w:lang w:eastAsia="nb-NO"/>
    </w:rPr>
  </w:style>
  <w:style w:type="paragraph" w:styleId="Overskrift6">
    <w:name w:val="heading 6"/>
    <w:basedOn w:val="Normal"/>
    <w:next w:val="Normal"/>
    <w:link w:val="Overskrift6Tegn"/>
    <w:rsid w:val="00650B9D"/>
    <w:pPr>
      <w:spacing w:before="240" w:after="60" w:line="240" w:lineRule="auto"/>
      <w:ind w:left="1702"/>
      <w:outlineLvl w:val="5"/>
    </w:pPr>
    <w:rPr>
      <w:rFonts w:ascii="Times New Roman" w:eastAsia="Times New Roman" w:hAnsi="Times New Roman" w:cs="Times New Roman"/>
      <w:i/>
      <w:szCs w:val="24"/>
      <w:lang w:eastAsia="nb-NO"/>
    </w:rPr>
  </w:style>
  <w:style w:type="paragraph" w:styleId="Overskrift7">
    <w:name w:val="heading 7"/>
    <w:basedOn w:val="Normal"/>
    <w:next w:val="Normal"/>
    <w:link w:val="Overskrift7Tegn"/>
    <w:rsid w:val="00650B9D"/>
    <w:pPr>
      <w:spacing w:before="240" w:after="60" w:line="240" w:lineRule="auto"/>
      <w:ind w:left="1702"/>
      <w:outlineLvl w:val="6"/>
    </w:pPr>
    <w:rPr>
      <w:rFonts w:ascii="Arial" w:eastAsia="Times New Roman" w:hAnsi="Arial" w:cs="Times New Roman"/>
      <w:sz w:val="20"/>
      <w:szCs w:val="24"/>
      <w:lang w:eastAsia="nb-NO"/>
    </w:rPr>
  </w:style>
  <w:style w:type="paragraph" w:styleId="Overskrift8">
    <w:name w:val="heading 8"/>
    <w:basedOn w:val="Normal"/>
    <w:next w:val="Normal"/>
    <w:link w:val="Overskrift8Tegn"/>
    <w:rsid w:val="00650B9D"/>
    <w:pPr>
      <w:spacing w:before="240" w:after="60" w:line="240" w:lineRule="auto"/>
      <w:ind w:left="1702"/>
      <w:outlineLvl w:val="7"/>
    </w:pPr>
    <w:rPr>
      <w:rFonts w:ascii="Arial" w:eastAsia="Times New Roman" w:hAnsi="Arial" w:cs="Times New Roman"/>
      <w:i/>
      <w:sz w:val="20"/>
      <w:szCs w:val="24"/>
      <w:lang w:eastAsia="nb-NO"/>
    </w:rPr>
  </w:style>
  <w:style w:type="paragraph" w:styleId="Overskrift9">
    <w:name w:val="heading 9"/>
    <w:basedOn w:val="Normal"/>
    <w:next w:val="Normal"/>
    <w:link w:val="Overskrift9Tegn"/>
    <w:rsid w:val="00650B9D"/>
    <w:pPr>
      <w:spacing w:before="240" w:after="60" w:line="240" w:lineRule="auto"/>
      <w:ind w:left="1702"/>
      <w:outlineLvl w:val="8"/>
    </w:pPr>
    <w:rPr>
      <w:rFonts w:ascii="Arial" w:eastAsia="Times New Roman" w:hAnsi="Arial" w:cs="Times New Roman"/>
      <w:b/>
      <w:i/>
      <w:sz w:val="18"/>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867A8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67A8F"/>
  </w:style>
  <w:style w:type="paragraph" w:styleId="Bunntekst">
    <w:name w:val="footer"/>
    <w:basedOn w:val="Normal"/>
    <w:link w:val="BunntekstTegn"/>
    <w:uiPriority w:val="99"/>
    <w:unhideWhenUsed/>
    <w:rsid w:val="00867A8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67A8F"/>
  </w:style>
  <w:style w:type="paragraph" w:styleId="Listeavsnitt">
    <w:name w:val="List Paragraph"/>
    <w:basedOn w:val="Normal"/>
    <w:uiPriority w:val="34"/>
    <w:qFormat/>
    <w:rsid w:val="00867A8F"/>
    <w:pPr>
      <w:ind w:left="720"/>
      <w:contextualSpacing/>
    </w:pPr>
  </w:style>
  <w:style w:type="paragraph" w:styleId="Bobletekst">
    <w:name w:val="Balloon Text"/>
    <w:basedOn w:val="Normal"/>
    <w:link w:val="BobletekstTegn"/>
    <w:uiPriority w:val="99"/>
    <w:semiHidden/>
    <w:unhideWhenUsed/>
    <w:rsid w:val="00867A8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67A8F"/>
    <w:rPr>
      <w:rFonts w:ascii="Tahoma" w:hAnsi="Tahoma" w:cs="Tahoma"/>
      <w:sz w:val="16"/>
      <w:szCs w:val="16"/>
    </w:rPr>
  </w:style>
  <w:style w:type="character" w:styleId="Hyperkobling">
    <w:name w:val="Hyperlink"/>
    <w:basedOn w:val="Standardskriftforavsnitt"/>
    <w:uiPriority w:val="99"/>
    <w:unhideWhenUsed/>
    <w:rsid w:val="00667BAC"/>
    <w:rPr>
      <w:color w:val="0000FF" w:themeColor="hyperlink"/>
      <w:u w:val="single"/>
    </w:rPr>
  </w:style>
  <w:style w:type="table" w:styleId="Tabellrutenett">
    <w:name w:val="Table Grid"/>
    <w:basedOn w:val="Vanligtabell"/>
    <w:uiPriority w:val="39"/>
    <w:rsid w:val="00667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evmal12">
    <w:name w:val="Brevmal12"/>
    <w:basedOn w:val="Normal"/>
    <w:rsid w:val="00667BAC"/>
    <w:pPr>
      <w:spacing w:after="0" w:line="240" w:lineRule="auto"/>
    </w:pPr>
    <w:rPr>
      <w:rFonts w:ascii="Times New Roman" w:eastAsia="Times New Roman" w:hAnsi="Times New Roman" w:cs="Times New Roman"/>
      <w:sz w:val="24"/>
      <w:szCs w:val="24"/>
      <w:lang w:eastAsia="nb-NO"/>
    </w:rPr>
  </w:style>
  <w:style w:type="table" w:customStyle="1" w:styleId="Tabellrutenett2">
    <w:name w:val="Tabellrutenett2"/>
    <w:basedOn w:val="Vanligtabell"/>
    <w:next w:val="Tabellrutenett"/>
    <w:uiPriority w:val="59"/>
    <w:rsid w:val="009C7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foravsnitt"/>
    <w:link w:val="Overskrift2"/>
    <w:uiPriority w:val="9"/>
    <w:rsid w:val="00DC6070"/>
    <w:rPr>
      <w:rFonts w:asciiTheme="majorHAnsi" w:eastAsiaTheme="majorEastAsia" w:hAnsiTheme="majorHAnsi" w:cstheme="majorBidi"/>
      <w:b/>
      <w:bCs/>
      <w:color w:val="4F81BD" w:themeColor="accent1"/>
      <w:sz w:val="26"/>
      <w:szCs w:val="26"/>
    </w:rPr>
  </w:style>
  <w:style w:type="paragraph" w:styleId="Fotnotetekst">
    <w:name w:val="footnote text"/>
    <w:basedOn w:val="Normal"/>
    <w:link w:val="FotnotetekstTegn"/>
    <w:uiPriority w:val="99"/>
    <w:unhideWhenUsed/>
    <w:rsid w:val="000D7836"/>
    <w:pPr>
      <w:spacing w:after="0" w:line="240" w:lineRule="auto"/>
    </w:pPr>
    <w:rPr>
      <w:sz w:val="20"/>
      <w:szCs w:val="20"/>
    </w:rPr>
  </w:style>
  <w:style w:type="character" w:customStyle="1" w:styleId="FotnotetekstTegn">
    <w:name w:val="Fotnotetekst Tegn"/>
    <w:basedOn w:val="Standardskriftforavsnitt"/>
    <w:link w:val="Fotnotetekst"/>
    <w:uiPriority w:val="99"/>
    <w:rsid w:val="000D7836"/>
    <w:rPr>
      <w:sz w:val="20"/>
      <w:szCs w:val="20"/>
    </w:rPr>
  </w:style>
  <w:style w:type="character" w:styleId="Fotnotereferanse">
    <w:name w:val="footnote reference"/>
    <w:basedOn w:val="Standardskriftforavsnitt"/>
    <w:uiPriority w:val="99"/>
    <w:unhideWhenUsed/>
    <w:rsid w:val="000D7836"/>
    <w:rPr>
      <w:vertAlign w:val="superscript"/>
    </w:rPr>
  </w:style>
  <w:style w:type="paragraph" w:styleId="NormalWeb">
    <w:name w:val="Normal (Web)"/>
    <w:basedOn w:val="Normal"/>
    <w:uiPriority w:val="99"/>
    <w:unhideWhenUsed/>
    <w:rsid w:val="00C558EC"/>
    <w:pPr>
      <w:spacing w:before="180" w:after="0" w:line="240" w:lineRule="auto"/>
    </w:pPr>
    <w:rPr>
      <w:rFonts w:ascii="Times New Roman" w:eastAsia="Times New Roman" w:hAnsi="Times New Roman" w:cs="Times New Roman"/>
      <w:sz w:val="24"/>
      <w:szCs w:val="24"/>
      <w:lang w:eastAsia="nb-NO"/>
    </w:rPr>
  </w:style>
  <w:style w:type="paragraph" w:customStyle="1" w:styleId="Dokumenttekst">
    <w:name w:val="Dokumenttekst"/>
    <w:basedOn w:val="Normal"/>
    <w:rsid w:val="00C558EC"/>
    <w:pPr>
      <w:spacing w:after="0" w:line="240" w:lineRule="auto"/>
    </w:pPr>
    <w:rPr>
      <w:rFonts w:ascii="Times New Roman" w:eastAsia="Times New Roman" w:hAnsi="Times New Roman" w:cs="Times New Roman"/>
      <w:sz w:val="24"/>
      <w:szCs w:val="20"/>
    </w:rPr>
  </w:style>
  <w:style w:type="character" w:customStyle="1" w:styleId="lettoverskirftTegn">
    <w:name w:val="lett overskirft Tegn"/>
    <w:basedOn w:val="Standardskriftforavsnitt"/>
    <w:link w:val="lettoverskirft"/>
    <w:locked/>
    <w:rsid w:val="00F01C73"/>
    <w:rPr>
      <w:rFonts w:ascii="Arial" w:eastAsiaTheme="majorEastAsia" w:hAnsi="Arial" w:cs="Arial"/>
      <w:bCs/>
      <w:i/>
      <w:color w:val="4F81BD" w:themeColor="accent1"/>
    </w:rPr>
  </w:style>
  <w:style w:type="paragraph" w:customStyle="1" w:styleId="lettoverskirft">
    <w:name w:val="lett overskirft"/>
    <w:basedOn w:val="Overskrift3"/>
    <w:link w:val="lettoverskirftTegn"/>
    <w:rsid w:val="00F01C73"/>
    <w:rPr>
      <w:rFonts w:ascii="Arial" w:hAnsi="Arial" w:cs="Arial"/>
      <w:b w:val="0"/>
      <w:i/>
    </w:rPr>
  </w:style>
  <w:style w:type="character" w:customStyle="1" w:styleId="Overskrift3Tegn">
    <w:name w:val="Overskrift 3 Tegn"/>
    <w:basedOn w:val="Standardskriftforavsnitt"/>
    <w:link w:val="Overskrift3"/>
    <w:uiPriority w:val="9"/>
    <w:rsid w:val="00F01C73"/>
    <w:rPr>
      <w:rFonts w:asciiTheme="majorHAnsi" w:eastAsiaTheme="majorEastAsia" w:hAnsiTheme="majorHAnsi" w:cstheme="majorBidi"/>
      <w:b/>
      <w:bCs/>
      <w:color w:val="4F81BD" w:themeColor="accent1"/>
    </w:rPr>
  </w:style>
  <w:style w:type="character" w:customStyle="1" w:styleId="Overskrift1Tegn">
    <w:name w:val="Overskrift 1 Tegn"/>
    <w:basedOn w:val="Standardskriftforavsnitt"/>
    <w:link w:val="Overskrift1"/>
    <w:uiPriority w:val="9"/>
    <w:rsid w:val="00E7728A"/>
    <w:rPr>
      <w:rFonts w:eastAsia="Times New Roman" w:cs="Arial"/>
      <w:b/>
      <w:sz w:val="32"/>
      <w:szCs w:val="32"/>
      <w:lang w:eastAsia="nb-NO"/>
    </w:rPr>
  </w:style>
  <w:style w:type="paragraph" w:customStyle="1" w:styleId="k-a7">
    <w:name w:val="k-a7"/>
    <w:basedOn w:val="Normal"/>
    <w:rsid w:val="00530247"/>
    <w:pPr>
      <w:spacing w:after="120" w:line="312" w:lineRule="atLeast"/>
    </w:pPr>
    <w:rPr>
      <w:rFonts w:ascii="Times New Roman" w:eastAsia="Times New Roman" w:hAnsi="Times New Roman" w:cs="Times New Roman"/>
      <w:sz w:val="24"/>
      <w:szCs w:val="24"/>
      <w:lang w:eastAsia="nb-NO"/>
    </w:rPr>
  </w:style>
  <w:style w:type="character" w:styleId="Fulgthyperkobling">
    <w:name w:val="FollowedHyperlink"/>
    <w:basedOn w:val="Standardskriftforavsnitt"/>
    <w:uiPriority w:val="99"/>
    <w:semiHidden/>
    <w:unhideWhenUsed/>
    <w:rsid w:val="0063212B"/>
    <w:rPr>
      <w:color w:val="800080" w:themeColor="followedHyperlink"/>
      <w:u w:val="single"/>
    </w:rPr>
  </w:style>
  <w:style w:type="paragraph" w:customStyle="1" w:styleId="NumHeading1">
    <w:name w:val="NumHeading 1"/>
    <w:basedOn w:val="Overskrift1"/>
    <w:next w:val="Brdtekstinnrykk"/>
    <w:uiPriority w:val="2"/>
    <w:rsid w:val="00D35B43"/>
    <w:pPr>
      <w:numPr>
        <w:numId w:val="1"/>
      </w:numPr>
      <w:tabs>
        <w:tab w:val="num" w:pos="360"/>
      </w:tabs>
      <w:spacing w:before="360" w:line="240" w:lineRule="auto"/>
      <w:ind w:left="0" w:firstLine="0"/>
    </w:pPr>
    <w:rPr>
      <w:rFonts w:ascii="Rockwell" w:hAnsi="Rockwell" w:cs="Times New Roman"/>
      <w:caps/>
      <w:sz w:val="24"/>
      <w:szCs w:val="24"/>
    </w:rPr>
  </w:style>
  <w:style w:type="numbering" w:customStyle="1" w:styleId="NumHeadings">
    <w:name w:val="NumHeadings"/>
    <w:uiPriority w:val="99"/>
    <w:rsid w:val="00D35B43"/>
  </w:style>
  <w:style w:type="paragraph" w:customStyle="1" w:styleId="NumHeading2">
    <w:name w:val="NumHeading 2"/>
    <w:basedOn w:val="Overskrift2"/>
    <w:next w:val="Brdtekstinnrykk"/>
    <w:uiPriority w:val="2"/>
    <w:rsid w:val="00D35B43"/>
    <w:pPr>
      <w:keepNext w:val="0"/>
      <w:keepLines w:val="0"/>
      <w:numPr>
        <w:ilvl w:val="1"/>
        <w:numId w:val="1"/>
      </w:numPr>
      <w:tabs>
        <w:tab w:val="num" w:pos="360"/>
      </w:tabs>
      <w:spacing w:before="240" w:line="240" w:lineRule="auto"/>
      <w:ind w:left="0" w:firstLine="0"/>
    </w:pPr>
    <w:rPr>
      <w:rFonts w:ascii="Rockwell" w:eastAsia="Times New Roman" w:hAnsi="Rockwell" w:cs="Times New Roman"/>
      <w:bCs w:val="0"/>
      <w:color w:val="auto"/>
      <w:sz w:val="24"/>
      <w:szCs w:val="24"/>
      <w:lang w:eastAsia="nb-NO"/>
    </w:rPr>
  </w:style>
  <w:style w:type="paragraph" w:customStyle="1" w:styleId="NumHeading3">
    <w:name w:val="NumHeading 3"/>
    <w:basedOn w:val="Overskrift3"/>
    <w:next w:val="Brdtekstinnrykk"/>
    <w:uiPriority w:val="2"/>
    <w:rsid w:val="00D35B43"/>
    <w:pPr>
      <w:keepNext w:val="0"/>
      <w:keepLines w:val="0"/>
      <w:numPr>
        <w:ilvl w:val="2"/>
        <w:numId w:val="1"/>
      </w:numPr>
      <w:tabs>
        <w:tab w:val="num" w:pos="360"/>
      </w:tabs>
      <w:spacing w:before="120" w:line="240" w:lineRule="auto"/>
      <w:ind w:left="0" w:firstLine="0"/>
    </w:pPr>
    <w:rPr>
      <w:rFonts w:ascii="Rockwell" w:eastAsia="Times New Roman" w:hAnsi="Rockwell" w:cs="Times New Roman"/>
      <w:b w:val="0"/>
      <w:bCs w:val="0"/>
      <w:color w:val="auto"/>
      <w:sz w:val="24"/>
      <w:szCs w:val="24"/>
      <w:lang w:eastAsia="nb-NO"/>
    </w:rPr>
  </w:style>
  <w:style w:type="paragraph" w:customStyle="1" w:styleId="NumHeading4">
    <w:name w:val="NumHeading 4"/>
    <w:basedOn w:val="Overskrift4"/>
    <w:next w:val="Brdtekstinnrykk"/>
    <w:uiPriority w:val="2"/>
    <w:rsid w:val="00D35B43"/>
    <w:pPr>
      <w:keepNext w:val="0"/>
      <w:keepLines w:val="0"/>
      <w:numPr>
        <w:ilvl w:val="3"/>
        <w:numId w:val="1"/>
      </w:numPr>
      <w:tabs>
        <w:tab w:val="num" w:pos="360"/>
      </w:tabs>
      <w:spacing w:before="120" w:line="240" w:lineRule="auto"/>
      <w:ind w:left="0" w:firstLine="0"/>
    </w:pPr>
    <w:rPr>
      <w:rFonts w:ascii="Rockwell" w:eastAsia="Times New Roman" w:hAnsi="Rockwell" w:cs="Times New Roman"/>
      <w:b w:val="0"/>
      <w:bCs w:val="0"/>
      <w:i w:val="0"/>
      <w:iCs w:val="0"/>
      <w:color w:val="auto"/>
      <w:szCs w:val="24"/>
      <w:lang w:eastAsia="nb-NO"/>
    </w:rPr>
  </w:style>
  <w:style w:type="paragraph" w:styleId="Brdtekstinnrykk">
    <w:name w:val="Body Text Indent"/>
    <w:basedOn w:val="Normal"/>
    <w:link w:val="BrdtekstinnrykkTegn"/>
    <w:uiPriority w:val="99"/>
    <w:unhideWhenUsed/>
    <w:rsid w:val="00D35B43"/>
    <w:pPr>
      <w:spacing w:after="120"/>
      <w:ind w:left="283"/>
    </w:pPr>
  </w:style>
  <w:style w:type="character" w:customStyle="1" w:styleId="BrdtekstinnrykkTegn">
    <w:name w:val="Brødtekstinnrykk Tegn"/>
    <w:basedOn w:val="Standardskriftforavsnitt"/>
    <w:link w:val="Brdtekstinnrykk"/>
    <w:uiPriority w:val="99"/>
    <w:rsid w:val="00D35B43"/>
  </w:style>
  <w:style w:type="paragraph" w:styleId="Overskriftforinnholdsfortegnelse">
    <w:name w:val="TOC Heading"/>
    <w:basedOn w:val="Overskrift1"/>
    <w:next w:val="Normal"/>
    <w:uiPriority w:val="39"/>
    <w:unhideWhenUsed/>
    <w:qFormat/>
    <w:rsid w:val="00D35B43"/>
    <w:pPr>
      <w:outlineLvl w:val="9"/>
    </w:pPr>
    <w:rPr>
      <w:lang w:val="en-US" w:eastAsia="ja-JP"/>
    </w:rPr>
  </w:style>
  <w:style w:type="paragraph" w:styleId="INNH1">
    <w:name w:val="toc 1"/>
    <w:basedOn w:val="Normal"/>
    <w:next w:val="Normal"/>
    <w:autoRedefine/>
    <w:uiPriority w:val="39"/>
    <w:unhideWhenUsed/>
    <w:rsid w:val="00D35B43"/>
    <w:pPr>
      <w:spacing w:after="100"/>
    </w:pPr>
  </w:style>
  <w:style w:type="character" w:customStyle="1" w:styleId="Overskrift4Tegn">
    <w:name w:val="Overskrift 4 Tegn"/>
    <w:basedOn w:val="Standardskriftforavsnitt"/>
    <w:link w:val="Overskrift4"/>
    <w:uiPriority w:val="9"/>
    <w:rsid w:val="00D35B43"/>
    <w:rPr>
      <w:rFonts w:asciiTheme="majorHAnsi" w:eastAsiaTheme="majorEastAsia" w:hAnsiTheme="majorHAnsi" w:cstheme="majorBidi"/>
      <w:b/>
      <w:bCs/>
      <w:i/>
      <w:iCs/>
      <w:color w:val="4F81BD" w:themeColor="accent1"/>
    </w:rPr>
  </w:style>
  <w:style w:type="table" w:customStyle="1" w:styleId="Tabellrutenett1">
    <w:name w:val="Tabellrutenett1"/>
    <w:basedOn w:val="Vanligtabell"/>
    <w:next w:val="Tabellrutenett"/>
    <w:uiPriority w:val="59"/>
    <w:rsid w:val="00AC6088"/>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detekst">
    <w:name w:val="caption"/>
    <w:basedOn w:val="Normal"/>
    <w:next w:val="Normal"/>
    <w:link w:val="BildetekstTegn"/>
    <w:uiPriority w:val="35"/>
    <w:rsid w:val="00890205"/>
    <w:pPr>
      <w:spacing w:line="240" w:lineRule="auto"/>
    </w:pPr>
    <w:rPr>
      <w:rFonts w:ascii="Arial" w:eastAsia="Times New Roman" w:hAnsi="Arial" w:cs="Arial"/>
      <w:b/>
      <w:bCs/>
      <w:color w:val="4F81BD"/>
      <w:sz w:val="18"/>
      <w:szCs w:val="18"/>
      <w:lang w:eastAsia="nb-NO"/>
    </w:rPr>
  </w:style>
  <w:style w:type="paragraph" w:customStyle="1" w:styleId="Default">
    <w:name w:val="Default"/>
    <w:rsid w:val="00553CE0"/>
    <w:pPr>
      <w:autoSpaceDE w:val="0"/>
      <w:autoSpaceDN w:val="0"/>
      <w:adjustRightInd w:val="0"/>
      <w:spacing w:after="0" w:line="240" w:lineRule="auto"/>
    </w:pPr>
    <w:rPr>
      <w:rFonts w:ascii="Times New Roman" w:hAnsi="Times New Roman" w:cs="Times New Roman"/>
      <w:color w:val="000000"/>
      <w:sz w:val="24"/>
      <w:szCs w:val="24"/>
    </w:rPr>
  </w:style>
  <w:style w:type="table" w:styleId="Lysskyggelegginguthevingsfarge5">
    <w:name w:val="Light Shading Accent 5"/>
    <w:basedOn w:val="Vanligtabell"/>
    <w:uiPriority w:val="60"/>
    <w:rsid w:val="005D5C1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ellrutenett11">
    <w:name w:val="Tabellrutenett11"/>
    <w:basedOn w:val="Vanligtabell"/>
    <w:next w:val="Tabellrutenett"/>
    <w:uiPriority w:val="59"/>
    <w:rsid w:val="00CA6A4C"/>
    <w:pPr>
      <w:spacing w:after="0" w:line="260" w:lineRule="atLeast"/>
    </w:pPr>
    <w:rPr>
      <w:rFonts w:ascii="Verdana" w:eastAsia="Times New Roman" w:hAnsi="Verdana" w:cs="Times New Roman"/>
      <w:sz w:val="18"/>
      <w:szCs w:val="18"/>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listeuthevingsfarge1">
    <w:name w:val="Light List Accent 1"/>
    <w:basedOn w:val="Vanligtabell"/>
    <w:uiPriority w:val="61"/>
    <w:rsid w:val="00F244FA"/>
    <w:pPr>
      <w:spacing w:after="0" w:line="240" w:lineRule="auto"/>
    </w:pPr>
    <w:rPr>
      <w:rFonts w:eastAsiaTheme="minorEastAsia"/>
      <w:sz w:val="24"/>
      <w:szCs w:val="24"/>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lrutenett4">
    <w:name w:val="Tabellrutenett4"/>
    <w:basedOn w:val="Vanligtabell"/>
    <w:next w:val="Tabellrutenett"/>
    <w:rsid w:val="006A3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skyggelegging">
    <w:name w:val="Light Shading"/>
    <w:basedOn w:val="Vanligtabell"/>
    <w:uiPriority w:val="60"/>
    <w:rsid w:val="003421BF"/>
    <w:pPr>
      <w:spacing w:after="0" w:line="240" w:lineRule="auto"/>
    </w:pPr>
    <w:rPr>
      <w:rFonts w:eastAsiaTheme="minorEastAsia"/>
      <w:color w:val="000000" w:themeColor="text1" w:themeShade="BF"/>
      <w:sz w:val="24"/>
      <w:szCs w:val="24"/>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ntekst">
    <w:name w:val="Plain Text"/>
    <w:basedOn w:val="Normal"/>
    <w:link w:val="RentekstTegn"/>
    <w:uiPriority w:val="99"/>
    <w:unhideWhenUsed/>
    <w:rsid w:val="003A3D57"/>
    <w:pPr>
      <w:spacing w:after="0" w:line="240" w:lineRule="auto"/>
    </w:pPr>
    <w:rPr>
      <w:rFonts w:ascii="Calibri" w:hAnsi="Calibri" w:cs="Consolas"/>
      <w:szCs w:val="21"/>
    </w:rPr>
  </w:style>
  <w:style w:type="character" w:customStyle="1" w:styleId="RentekstTegn">
    <w:name w:val="Ren tekst Tegn"/>
    <w:basedOn w:val="Standardskriftforavsnitt"/>
    <w:link w:val="Rentekst"/>
    <w:uiPriority w:val="99"/>
    <w:rsid w:val="003A3D57"/>
    <w:rPr>
      <w:rFonts w:ascii="Calibri" w:hAnsi="Calibri" w:cs="Consolas"/>
      <w:szCs w:val="21"/>
    </w:rPr>
  </w:style>
  <w:style w:type="character" w:customStyle="1" w:styleId="Overskrift5Tegn">
    <w:name w:val="Overskrift 5 Tegn"/>
    <w:basedOn w:val="Standardskriftforavsnitt"/>
    <w:link w:val="Overskrift5"/>
    <w:uiPriority w:val="9"/>
    <w:rsid w:val="00650B9D"/>
    <w:rPr>
      <w:rFonts w:ascii="Arial" w:eastAsia="Times New Roman" w:hAnsi="Arial" w:cs="Times New Roman"/>
      <w:szCs w:val="24"/>
      <w:lang w:eastAsia="nb-NO"/>
    </w:rPr>
  </w:style>
  <w:style w:type="character" w:customStyle="1" w:styleId="Overskrift6Tegn">
    <w:name w:val="Overskrift 6 Tegn"/>
    <w:basedOn w:val="Standardskriftforavsnitt"/>
    <w:link w:val="Overskrift6"/>
    <w:uiPriority w:val="9"/>
    <w:rsid w:val="00650B9D"/>
    <w:rPr>
      <w:rFonts w:ascii="Times New Roman" w:eastAsia="Times New Roman" w:hAnsi="Times New Roman" w:cs="Times New Roman"/>
      <w:i/>
      <w:szCs w:val="24"/>
      <w:lang w:eastAsia="nb-NO"/>
    </w:rPr>
  </w:style>
  <w:style w:type="character" w:customStyle="1" w:styleId="Overskrift7Tegn">
    <w:name w:val="Overskrift 7 Tegn"/>
    <w:basedOn w:val="Standardskriftforavsnitt"/>
    <w:link w:val="Overskrift7"/>
    <w:uiPriority w:val="9"/>
    <w:rsid w:val="00650B9D"/>
    <w:rPr>
      <w:rFonts w:ascii="Arial" w:eastAsia="Times New Roman" w:hAnsi="Arial" w:cs="Times New Roman"/>
      <w:sz w:val="20"/>
      <w:szCs w:val="24"/>
      <w:lang w:eastAsia="nb-NO"/>
    </w:rPr>
  </w:style>
  <w:style w:type="character" w:customStyle="1" w:styleId="Overskrift8Tegn">
    <w:name w:val="Overskrift 8 Tegn"/>
    <w:basedOn w:val="Standardskriftforavsnitt"/>
    <w:link w:val="Overskrift8"/>
    <w:uiPriority w:val="9"/>
    <w:rsid w:val="00650B9D"/>
    <w:rPr>
      <w:rFonts w:ascii="Arial" w:eastAsia="Times New Roman" w:hAnsi="Arial" w:cs="Times New Roman"/>
      <w:i/>
      <w:sz w:val="20"/>
      <w:szCs w:val="24"/>
      <w:lang w:eastAsia="nb-NO"/>
    </w:rPr>
  </w:style>
  <w:style w:type="character" w:customStyle="1" w:styleId="Overskrift9Tegn">
    <w:name w:val="Overskrift 9 Tegn"/>
    <w:basedOn w:val="Standardskriftforavsnitt"/>
    <w:link w:val="Overskrift9"/>
    <w:uiPriority w:val="9"/>
    <w:rsid w:val="00650B9D"/>
    <w:rPr>
      <w:rFonts w:ascii="Arial" w:eastAsia="Times New Roman" w:hAnsi="Arial" w:cs="Times New Roman"/>
      <w:b/>
      <w:i/>
      <w:sz w:val="18"/>
      <w:szCs w:val="24"/>
      <w:lang w:eastAsia="nb-NO"/>
    </w:rPr>
  </w:style>
  <w:style w:type="paragraph" w:styleId="Brdtekst">
    <w:name w:val="Body Text"/>
    <w:basedOn w:val="Normal"/>
    <w:link w:val="BrdtekstTegn"/>
    <w:uiPriority w:val="99"/>
    <w:unhideWhenUsed/>
    <w:rsid w:val="00650B9D"/>
    <w:pPr>
      <w:overflowPunct w:val="0"/>
      <w:autoSpaceDE w:val="0"/>
      <w:autoSpaceDN w:val="0"/>
      <w:adjustRightInd w:val="0"/>
      <w:spacing w:after="120" w:line="240" w:lineRule="auto"/>
      <w:textAlignment w:val="baseline"/>
    </w:pPr>
    <w:rPr>
      <w:rFonts w:ascii="Calibri" w:eastAsia="Times New Roman" w:hAnsi="Calibri" w:cs="Calibri"/>
      <w:szCs w:val="20"/>
      <w:lang w:eastAsia="nb-NO"/>
    </w:rPr>
  </w:style>
  <w:style w:type="character" w:customStyle="1" w:styleId="BrdtekstTegn">
    <w:name w:val="Brødtekst Tegn"/>
    <w:basedOn w:val="Standardskriftforavsnitt"/>
    <w:link w:val="Brdtekst"/>
    <w:uiPriority w:val="99"/>
    <w:rsid w:val="00650B9D"/>
    <w:rPr>
      <w:rFonts w:ascii="Calibri" w:eastAsia="Times New Roman" w:hAnsi="Calibri" w:cs="Calibri"/>
      <w:szCs w:val="20"/>
      <w:lang w:eastAsia="nb-NO"/>
    </w:rPr>
  </w:style>
  <w:style w:type="numbering" w:customStyle="1" w:styleId="NumHeadings1">
    <w:name w:val="NumHeadings1"/>
    <w:uiPriority w:val="99"/>
    <w:rsid w:val="00650B9D"/>
  </w:style>
  <w:style w:type="table" w:customStyle="1" w:styleId="Lysliste-uthevingsfarge111">
    <w:name w:val="Lys liste - uthevingsfarge 111"/>
    <w:basedOn w:val="Vanligtabell"/>
    <w:uiPriority w:val="61"/>
    <w:rsid w:val="00650B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fetoverskrift">
    <w:name w:val="fet overskrift"/>
    <w:basedOn w:val="Normal"/>
    <w:link w:val="fetoverskriftTegn"/>
    <w:rsid w:val="00650B9D"/>
    <w:rPr>
      <w:rFonts w:ascii="Arial" w:eastAsiaTheme="majorEastAsia" w:hAnsi="Arial" w:cs="Arial"/>
      <w:b/>
      <w:color w:val="4F81BD" w:themeColor="accent1"/>
    </w:rPr>
  </w:style>
  <w:style w:type="character" w:customStyle="1" w:styleId="fetoverskriftTegn">
    <w:name w:val="fet overskrift Tegn"/>
    <w:basedOn w:val="lettoverskirftTegn"/>
    <w:link w:val="fetoverskrift"/>
    <w:rsid w:val="00650B9D"/>
    <w:rPr>
      <w:rFonts w:ascii="Arial" w:eastAsiaTheme="majorEastAsia" w:hAnsi="Arial" w:cs="Arial"/>
      <w:b/>
      <w:bCs w:val="0"/>
      <w:i w:val="0"/>
      <w:color w:val="4F81BD" w:themeColor="accent1"/>
    </w:rPr>
  </w:style>
  <w:style w:type="table" w:customStyle="1" w:styleId="Tabellrutenett12">
    <w:name w:val="Tabellrutenett12"/>
    <w:basedOn w:val="Vanligtabell"/>
    <w:next w:val="Tabellrutenett"/>
    <w:uiPriority w:val="59"/>
    <w:rsid w:val="00650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Standardskriftforavsnitt"/>
    <w:rsid w:val="00650B9D"/>
  </w:style>
  <w:style w:type="paragraph" w:customStyle="1" w:styleId="Listeavsnitt1">
    <w:name w:val="Listeavsnitt1"/>
    <w:basedOn w:val="Normal"/>
    <w:rsid w:val="00650B9D"/>
    <w:pPr>
      <w:ind w:left="720"/>
      <w:contextualSpacing/>
    </w:pPr>
    <w:rPr>
      <w:rFonts w:ascii="Calibri" w:eastAsia="Times New Roman" w:hAnsi="Calibri" w:cs="Times New Roman"/>
    </w:rPr>
  </w:style>
  <w:style w:type="paragraph" w:customStyle="1" w:styleId="Normal-Doctypetitle">
    <w:name w:val="Normal - Doc type title"/>
    <w:basedOn w:val="Normal"/>
    <w:rsid w:val="00650B9D"/>
    <w:pPr>
      <w:suppressAutoHyphens/>
      <w:spacing w:after="0" w:line="480" w:lineRule="atLeast"/>
      <w:ind w:left="-11"/>
    </w:pPr>
    <w:rPr>
      <w:rFonts w:ascii="Verdana" w:eastAsia="Times New Roman" w:hAnsi="Verdana" w:cs="Times New Roman"/>
      <w:caps/>
      <w:spacing w:val="27"/>
      <w:sz w:val="44"/>
      <w:szCs w:val="24"/>
      <w:lang w:eastAsia="da-DK"/>
    </w:rPr>
  </w:style>
  <w:style w:type="paragraph" w:customStyle="1" w:styleId="Normal-Docinfo">
    <w:name w:val="Normal - Doc info"/>
    <w:basedOn w:val="Normal"/>
    <w:rsid w:val="00650B9D"/>
    <w:pPr>
      <w:suppressAutoHyphens/>
      <w:spacing w:before="20" w:after="20" w:line="200" w:lineRule="atLeast"/>
    </w:pPr>
    <w:rPr>
      <w:rFonts w:ascii="Verdana" w:eastAsia="Times New Roman" w:hAnsi="Verdana" w:cs="Times New Roman"/>
      <w:sz w:val="16"/>
      <w:szCs w:val="24"/>
      <w:lang w:eastAsia="da-DK"/>
    </w:rPr>
  </w:style>
  <w:style w:type="paragraph" w:customStyle="1" w:styleId="Normal-Docinfotext">
    <w:name w:val="Normal - Doc info text"/>
    <w:basedOn w:val="Normal-Docinfo"/>
    <w:rsid w:val="00650B9D"/>
  </w:style>
  <w:style w:type="character" w:customStyle="1" w:styleId="Stil9">
    <w:name w:val="Stil 9"/>
    <w:aliases w:val="5 pt Fet Store bokstaver"/>
    <w:basedOn w:val="Standardskriftforavsnitt"/>
    <w:rsid w:val="00650B9D"/>
    <w:rPr>
      <w:rFonts w:ascii="Verdana" w:hAnsi="Verdana"/>
      <w:b/>
      <w:bCs/>
      <w:caps/>
      <w:sz w:val="19"/>
      <w:u w:val="none"/>
    </w:rPr>
  </w:style>
  <w:style w:type="paragraph" w:customStyle="1" w:styleId="Footer-NotIndent">
    <w:name w:val="Footer - Not Indent"/>
    <w:basedOn w:val="Bunntekst"/>
    <w:semiHidden/>
    <w:rsid w:val="00650B9D"/>
    <w:pPr>
      <w:tabs>
        <w:tab w:val="clear" w:pos="4536"/>
        <w:tab w:val="clear" w:pos="9072"/>
        <w:tab w:val="right" w:pos="9509"/>
      </w:tabs>
      <w:spacing w:line="180" w:lineRule="atLeast"/>
    </w:pPr>
    <w:rPr>
      <w:rFonts w:ascii="Verdana" w:eastAsia="Times New Roman" w:hAnsi="Verdana" w:cs="Times New Roman"/>
      <w:sz w:val="12"/>
      <w:szCs w:val="24"/>
      <w:lang w:eastAsia="da-DK"/>
    </w:rPr>
  </w:style>
  <w:style w:type="table" w:styleId="Lysskyggelegginguthevingsfarge1">
    <w:name w:val="Light Shading Accent 1"/>
    <w:basedOn w:val="Vanligtabell"/>
    <w:uiPriority w:val="60"/>
    <w:rsid w:val="00650B9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terk">
    <w:name w:val="Strong"/>
    <w:basedOn w:val="Standardskriftforavsnitt"/>
    <w:uiPriority w:val="22"/>
    <w:rsid w:val="00650B9D"/>
    <w:rPr>
      <w:b/>
      <w:bCs/>
    </w:rPr>
  </w:style>
  <w:style w:type="character" w:styleId="Sidetall">
    <w:name w:val="page number"/>
    <w:basedOn w:val="Standardskriftforavsnitt"/>
    <w:unhideWhenUsed/>
    <w:rsid w:val="00650B9D"/>
  </w:style>
  <w:style w:type="paragraph" w:styleId="INNH2">
    <w:name w:val="toc 2"/>
    <w:basedOn w:val="Normal"/>
    <w:next w:val="Normal"/>
    <w:autoRedefine/>
    <w:uiPriority w:val="39"/>
    <w:unhideWhenUsed/>
    <w:rsid w:val="00650B9D"/>
    <w:pPr>
      <w:spacing w:after="0" w:line="240" w:lineRule="auto"/>
      <w:ind w:left="240"/>
    </w:pPr>
    <w:rPr>
      <w:rFonts w:eastAsiaTheme="minorEastAsia"/>
      <w:b/>
      <w:lang w:eastAsia="nb-NO"/>
    </w:rPr>
  </w:style>
  <w:style w:type="paragraph" w:styleId="INNH3">
    <w:name w:val="toc 3"/>
    <w:basedOn w:val="Normal"/>
    <w:next w:val="Normal"/>
    <w:autoRedefine/>
    <w:uiPriority w:val="39"/>
    <w:unhideWhenUsed/>
    <w:rsid w:val="00650B9D"/>
    <w:pPr>
      <w:spacing w:after="0" w:line="240" w:lineRule="auto"/>
      <w:ind w:left="480"/>
    </w:pPr>
    <w:rPr>
      <w:rFonts w:eastAsiaTheme="minorEastAsia"/>
      <w:lang w:eastAsia="nb-NO"/>
    </w:rPr>
  </w:style>
  <w:style w:type="paragraph" w:styleId="INNH4">
    <w:name w:val="toc 4"/>
    <w:basedOn w:val="Normal"/>
    <w:next w:val="Normal"/>
    <w:autoRedefine/>
    <w:uiPriority w:val="39"/>
    <w:unhideWhenUsed/>
    <w:rsid w:val="00650B9D"/>
    <w:pPr>
      <w:spacing w:after="0" w:line="240" w:lineRule="auto"/>
      <w:ind w:left="720"/>
    </w:pPr>
    <w:rPr>
      <w:rFonts w:eastAsiaTheme="minorEastAsia"/>
      <w:sz w:val="20"/>
      <w:szCs w:val="20"/>
      <w:lang w:eastAsia="nb-NO"/>
    </w:rPr>
  </w:style>
  <w:style w:type="paragraph" w:styleId="INNH5">
    <w:name w:val="toc 5"/>
    <w:basedOn w:val="Normal"/>
    <w:next w:val="Normal"/>
    <w:autoRedefine/>
    <w:uiPriority w:val="39"/>
    <w:unhideWhenUsed/>
    <w:rsid w:val="00650B9D"/>
    <w:pPr>
      <w:spacing w:after="0" w:line="240" w:lineRule="auto"/>
      <w:ind w:left="960"/>
    </w:pPr>
    <w:rPr>
      <w:rFonts w:eastAsiaTheme="minorEastAsia"/>
      <w:sz w:val="20"/>
      <w:szCs w:val="20"/>
      <w:lang w:eastAsia="nb-NO"/>
    </w:rPr>
  </w:style>
  <w:style w:type="paragraph" w:styleId="INNH6">
    <w:name w:val="toc 6"/>
    <w:basedOn w:val="Normal"/>
    <w:next w:val="Normal"/>
    <w:autoRedefine/>
    <w:uiPriority w:val="39"/>
    <w:unhideWhenUsed/>
    <w:rsid w:val="00650B9D"/>
    <w:pPr>
      <w:spacing w:after="0" w:line="240" w:lineRule="auto"/>
      <w:ind w:left="1200"/>
    </w:pPr>
    <w:rPr>
      <w:rFonts w:eastAsiaTheme="minorEastAsia"/>
      <w:sz w:val="20"/>
      <w:szCs w:val="20"/>
      <w:lang w:eastAsia="nb-NO"/>
    </w:rPr>
  </w:style>
  <w:style w:type="paragraph" w:styleId="INNH7">
    <w:name w:val="toc 7"/>
    <w:basedOn w:val="Normal"/>
    <w:next w:val="Normal"/>
    <w:autoRedefine/>
    <w:uiPriority w:val="39"/>
    <w:unhideWhenUsed/>
    <w:rsid w:val="00650B9D"/>
    <w:pPr>
      <w:spacing w:after="0" w:line="240" w:lineRule="auto"/>
      <w:ind w:left="1440"/>
    </w:pPr>
    <w:rPr>
      <w:rFonts w:eastAsiaTheme="minorEastAsia"/>
      <w:sz w:val="20"/>
      <w:szCs w:val="20"/>
      <w:lang w:eastAsia="nb-NO"/>
    </w:rPr>
  </w:style>
  <w:style w:type="paragraph" w:styleId="INNH8">
    <w:name w:val="toc 8"/>
    <w:basedOn w:val="Normal"/>
    <w:next w:val="Normal"/>
    <w:autoRedefine/>
    <w:uiPriority w:val="39"/>
    <w:unhideWhenUsed/>
    <w:rsid w:val="00650B9D"/>
    <w:pPr>
      <w:spacing w:after="0" w:line="240" w:lineRule="auto"/>
      <w:ind w:left="1680"/>
    </w:pPr>
    <w:rPr>
      <w:rFonts w:eastAsiaTheme="minorEastAsia"/>
      <w:sz w:val="20"/>
      <w:szCs w:val="20"/>
      <w:lang w:eastAsia="nb-NO"/>
    </w:rPr>
  </w:style>
  <w:style w:type="paragraph" w:styleId="INNH9">
    <w:name w:val="toc 9"/>
    <w:basedOn w:val="Normal"/>
    <w:next w:val="Normal"/>
    <w:autoRedefine/>
    <w:uiPriority w:val="39"/>
    <w:unhideWhenUsed/>
    <w:rsid w:val="00650B9D"/>
    <w:pPr>
      <w:spacing w:after="0" w:line="240" w:lineRule="auto"/>
      <w:ind w:left="1920"/>
    </w:pPr>
    <w:rPr>
      <w:rFonts w:eastAsiaTheme="minorEastAsia"/>
      <w:sz w:val="20"/>
      <w:szCs w:val="20"/>
      <w:lang w:eastAsia="nb-NO"/>
    </w:rPr>
  </w:style>
  <w:style w:type="character" w:styleId="Merknadsreferanse">
    <w:name w:val="annotation reference"/>
    <w:basedOn w:val="Standardskriftforavsnitt"/>
    <w:uiPriority w:val="99"/>
    <w:semiHidden/>
    <w:unhideWhenUsed/>
    <w:rsid w:val="00650B9D"/>
    <w:rPr>
      <w:sz w:val="16"/>
      <w:szCs w:val="16"/>
    </w:rPr>
  </w:style>
  <w:style w:type="paragraph" w:styleId="Merknadstekst">
    <w:name w:val="annotation text"/>
    <w:basedOn w:val="Normal"/>
    <w:link w:val="MerknadstekstTegn"/>
    <w:uiPriority w:val="99"/>
    <w:unhideWhenUsed/>
    <w:rsid w:val="00650B9D"/>
    <w:pPr>
      <w:spacing w:after="0" w:line="240" w:lineRule="auto"/>
    </w:pPr>
    <w:rPr>
      <w:rFonts w:ascii="Arial" w:eastAsiaTheme="minorEastAsia" w:hAnsi="Arial"/>
      <w:sz w:val="20"/>
      <w:szCs w:val="20"/>
      <w:lang w:eastAsia="nb-NO"/>
    </w:rPr>
  </w:style>
  <w:style w:type="character" w:customStyle="1" w:styleId="MerknadstekstTegn">
    <w:name w:val="Merknadstekst Tegn"/>
    <w:basedOn w:val="Standardskriftforavsnitt"/>
    <w:link w:val="Merknadstekst"/>
    <w:uiPriority w:val="99"/>
    <w:rsid w:val="00650B9D"/>
    <w:rPr>
      <w:rFonts w:ascii="Arial" w:eastAsiaTheme="minorEastAsia" w:hAnsi="Arial"/>
      <w:sz w:val="20"/>
      <w:szCs w:val="20"/>
      <w:lang w:eastAsia="nb-NO"/>
    </w:rPr>
  </w:style>
  <w:style w:type="paragraph" w:styleId="Kommentaremne">
    <w:name w:val="annotation subject"/>
    <w:basedOn w:val="Merknadstekst"/>
    <w:next w:val="Merknadstekst"/>
    <w:link w:val="KommentaremneTegn"/>
    <w:uiPriority w:val="99"/>
    <w:semiHidden/>
    <w:unhideWhenUsed/>
    <w:rsid w:val="00650B9D"/>
    <w:rPr>
      <w:b/>
      <w:bCs/>
    </w:rPr>
  </w:style>
  <w:style w:type="character" w:customStyle="1" w:styleId="KommentaremneTegn">
    <w:name w:val="Kommentaremne Tegn"/>
    <w:basedOn w:val="MerknadstekstTegn"/>
    <w:link w:val="Kommentaremne"/>
    <w:uiPriority w:val="99"/>
    <w:semiHidden/>
    <w:rsid w:val="00650B9D"/>
    <w:rPr>
      <w:rFonts w:ascii="Arial" w:eastAsiaTheme="minorEastAsia" w:hAnsi="Arial"/>
      <w:b/>
      <w:bCs/>
      <w:sz w:val="20"/>
      <w:szCs w:val="20"/>
      <w:lang w:eastAsia="nb-NO"/>
    </w:rPr>
  </w:style>
  <w:style w:type="table" w:customStyle="1" w:styleId="Lysskyggelegging-uthevingsfarge12">
    <w:name w:val="Lys skyggelegging - uthevingsfarge 12"/>
    <w:basedOn w:val="Vanligtabell"/>
    <w:next w:val="Lysskyggelegginguthevingsfarge1"/>
    <w:rsid w:val="00650B9D"/>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ellrutenett3">
    <w:name w:val="Tabellrutenett3"/>
    <w:basedOn w:val="Vanligtabell"/>
    <w:next w:val="Tabellrutenett"/>
    <w:uiPriority w:val="59"/>
    <w:rsid w:val="00650B9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ysskyggelegging-uthevingsfarge11">
    <w:name w:val="Lys skyggelegging - uthevingsfarge 11"/>
    <w:basedOn w:val="Vanligtabell"/>
    <w:next w:val="Lysskyggelegginguthevingsfarge1"/>
    <w:uiPriority w:val="60"/>
    <w:rsid w:val="006312BF"/>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ystrutenett">
    <w:name w:val="Light Grid"/>
    <w:basedOn w:val="Vanligtabell"/>
    <w:uiPriority w:val="62"/>
    <w:rsid w:val="003F009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ellrutenett13">
    <w:name w:val="Tabellrutenett13"/>
    <w:basedOn w:val="Vanligtabell"/>
    <w:next w:val="Tabellrutenett"/>
    <w:uiPriority w:val="59"/>
    <w:rsid w:val="00000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11">
    <w:name w:val="NumHeadings11"/>
    <w:uiPriority w:val="99"/>
    <w:rsid w:val="00000679"/>
  </w:style>
  <w:style w:type="numbering" w:customStyle="1" w:styleId="NumHeadings2">
    <w:name w:val="NumHeadings2"/>
    <w:uiPriority w:val="99"/>
    <w:rsid w:val="00000679"/>
  </w:style>
  <w:style w:type="character" w:customStyle="1" w:styleId="apple-tab-span">
    <w:name w:val="apple-tab-span"/>
    <w:basedOn w:val="Standardskriftforavsnitt"/>
    <w:rsid w:val="00000679"/>
  </w:style>
  <w:style w:type="numbering" w:customStyle="1" w:styleId="NumHeadings3">
    <w:name w:val="NumHeadings3"/>
    <w:uiPriority w:val="99"/>
    <w:rsid w:val="00000679"/>
  </w:style>
  <w:style w:type="table" w:customStyle="1" w:styleId="Tabellrutenett121">
    <w:name w:val="Tabellrutenett121"/>
    <w:basedOn w:val="Vanligtabell"/>
    <w:next w:val="Tabellrutenett"/>
    <w:uiPriority w:val="59"/>
    <w:rsid w:val="00000679"/>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1">
    <w:name w:val="Tabellrutenett31"/>
    <w:basedOn w:val="Vanligtabell"/>
    <w:next w:val="Tabellrutenett"/>
    <w:rsid w:val="00000679"/>
    <w:pPr>
      <w:spacing w:after="0" w:line="260" w:lineRule="atLeast"/>
    </w:pPr>
    <w:rPr>
      <w:rFonts w:ascii="Verdana" w:eastAsia="Times New Roman" w:hAnsi="Verdana" w:cs="Times New Roman"/>
      <w:sz w:val="18"/>
      <w:szCs w:val="18"/>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rsid w:val="00000679"/>
    <w:pPr>
      <w:pBdr>
        <w:bottom w:val="single" w:sz="8" w:space="4" w:color="4F81BD" w:themeColor="accent1"/>
      </w:pBdr>
      <w:spacing w:after="300" w:line="240" w:lineRule="auto"/>
      <w:contextualSpacing/>
    </w:pPr>
    <w:rPr>
      <w:rFonts w:asciiTheme="majorHAnsi" w:eastAsiaTheme="majorEastAsia" w:hAnsiTheme="majorHAnsi" w:cstheme="majorBidi"/>
      <w:color w:val="ED9300"/>
      <w:spacing w:val="5"/>
      <w:kern w:val="28"/>
      <w:sz w:val="52"/>
      <w:szCs w:val="52"/>
    </w:rPr>
  </w:style>
  <w:style w:type="character" w:customStyle="1" w:styleId="TittelTegn">
    <w:name w:val="Tittel Tegn"/>
    <w:basedOn w:val="Standardskriftforavsnitt"/>
    <w:link w:val="Tittel"/>
    <w:uiPriority w:val="10"/>
    <w:rsid w:val="00000679"/>
    <w:rPr>
      <w:rFonts w:asciiTheme="majorHAnsi" w:eastAsiaTheme="majorEastAsia" w:hAnsiTheme="majorHAnsi" w:cstheme="majorBidi"/>
      <w:color w:val="ED9300"/>
      <w:spacing w:val="5"/>
      <w:kern w:val="28"/>
      <w:sz w:val="52"/>
      <w:szCs w:val="52"/>
    </w:rPr>
  </w:style>
  <w:style w:type="table" w:customStyle="1" w:styleId="Lysskyggelegging1">
    <w:name w:val="Lys skyggelegging1"/>
    <w:basedOn w:val="Vanligtabell"/>
    <w:next w:val="Lysskyggelegging"/>
    <w:uiPriority w:val="60"/>
    <w:rsid w:val="00000679"/>
    <w:pPr>
      <w:spacing w:after="0" w:line="240" w:lineRule="auto"/>
    </w:pPr>
    <w:rPr>
      <w:rFonts w:ascii="Arial" w:hAnsi="Arial"/>
      <w:color w:val="000000"/>
      <w:sz w:val="2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VVstor">
    <w:name w:val="SVV stor"/>
    <w:basedOn w:val="Normal"/>
    <w:uiPriority w:val="9"/>
    <w:rsid w:val="00000679"/>
    <w:pPr>
      <w:spacing w:line="240" w:lineRule="auto"/>
    </w:pPr>
    <w:rPr>
      <w:rFonts w:ascii="Arial" w:hAnsi="Arial"/>
      <w:sz w:val="96"/>
    </w:rPr>
  </w:style>
  <w:style w:type="paragraph" w:styleId="Undertittel">
    <w:name w:val="Subtitle"/>
    <w:basedOn w:val="Normal"/>
    <w:next w:val="Normal"/>
    <w:link w:val="UndertittelTegn"/>
    <w:uiPriority w:val="11"/>
    <w:rsid w:val="00000679"/>
    <w:pPr>
      <w:numPr>
        <w:ilvl w:val="1"/>
      </w:numPr>
      <w:spacing w:line="240" w:lineRule="auto"/>
    </w:pPr>
    <w:rPr>
      <w:rFonts w:asciiTheme="majorHAnsi" w:eastAsiaTheme="majorEastAsia" w:hAnsiTheme="majorHAnsi" w:cstheme="majorBidi"/>
      <w:i/>
      <w:iCs/>
      <w:color w:val="3D4F59"/>
      <w:spacing w:val="15"/>
      <w:sz w:val="24"/>
      <w:szCs w:val="24"/>
    </w:rPr>
  </w:style>
  <w:style w:type="character" w:customStyle="1" w:styleId="UndertittelTegn">
    <w:name w:val="Undertittel Tegn"/>
    <w:basedOn w:val="Standardskriftforavsnitt"/>
    <w:link w:val="Undertittel"/>
    <w:uiPriority w:val="11"/>
    <w:rsid w:val="00000679"/>
    <w:rPr>
      <w:rFonts w:asciiTheme="majorHAnsi" w:eastAsiaTheme="majorEastAsia" w:hAnsiTheme="majorHAnsi" w:cstheme="majorBidi"/>
      <w:i/>
      <w:iCs/>
      <w:color w:val="3D4F59"/>
      <w:spacing w:val="15"/>
      <w:sz w:val="24"/>
      <w:szCs w:val="24"/>
    </w:rPr>
  </w:style>
  <w:style w:type="character" w:styleId="Utheving">
    <w:name w:val="Emphasis"/>
    <w:basedOn w:val="Standardskriftforavsnitt"/>
    <w:uiPriority w:val="20"/>
    <w:rsid w:val="00000679"/>
    <w:rPr>
      <w:i/>
      <w:iCs/>
    </w:rPr>
  </w:style>
  <w:style w:type="paragraph" w:styleId="Ingenmellomrom">
    <w:name w:val="No Spacing"/>
    <w:uiPriority w:val="1"/>
    <w:rsid w:val="00000679"/>
    <w:pPr>
      <w:spacing w:after="0" w:line="240" w:lineRule="auto"/>
    </w:pPr>
    <w:rPr>
      <w:rFonts w:ascii="Arial" w:hAnsi="Arial"/>
      <w:sz w:val="20"/>
    </w:rPr>
  </w:style>
  <w:style w:type="paragraph" w:styleId="Sitat">
    <w:name w:val="Quote"/>
    <w:basedOn w:val="Normal"/>
    <w:next w:val="Normal"/>
    <w:link w:val="SitatTegn"/>
    <w:uiPriority w:val="29"/>
    <w:rsid w:val="00000679"/>
    <w:pPr>
      <w:spacing w:line="240" w:lineRule="auto"/>
    </w:pPr>
    <w:rPr>
      <w:rFonts w:ascii="Arial" w:hAnsi="Arial"/>
      <w:i/>
      <w:iCs/>
      <w:color w:val="000000" w:themeColor="text1"/>
    </w:rPr>
  </w:style>
  <w:style w:type="character" w:customStyle="1" w:styleId="SitatTegn">
    <w:name w:val="Sitat Tegn"/>
    <w:basedOn w:val="Standardskriftforavsnitt"/>
    <w:link w:val="Sitat"/>
    <w:uiPriority w:val="29"/>
    <w:rsid w:val="00000679"/>
    <w:rPr>
      <w:rFonts w:ascii="Arial" w:hAnsi="Arial"/>
      <w:i/>
      <w:iCs/>
      <w:color w:val="000000" w:themeColor="text1"/>
    </w:rPr>
  </w:style>
  <w:style w:type="paragraph" w:styleId="Sterktsitat">
    <w:name w:val="Intense Quote"/>
    <w:basedOn w:val="Normal"/>
    <w:next w:val="Normal"/>
    <w:link w:val="SterktsitatTegn"/>
    <w:uiPriority w:val="30"/>
    <w:rsid w:val="00000679"/>
    <w:pPr>
      <w:pBdr>
        <w:bottom w:val="single" w:sz="4" w:space="4" w:color="4F81BD" w:themeColor="accent1"/>
      </w:pBdr>
      <w:spacing w:before="200" w:after="280" w:line="240" w:lineRule="auto"/>
      <w:ind w:left="936" w:right="936"/>
    </w:pPr>
    <w:rPr>
      <w:rFonts w:ascii="Arial" w:hAnsi="Arial"/>
      <w:b/>
      <w:bCs/>
      <w:i/>
      <w:iCs/>
      <w:color w:val="009AC7"/>
    </w:rPr>
  </w:style>
  <w:style w:type="character" w:customStyle="1" w:styleId="SterktsitatTegn">
    <w:name w:val="Sterkt sitat Tegn"/>
    <w:basedOn w:val="Standardskriftforavsnitt"/>
    <w:link w:val="Sterktsitat"/>
    <w:uiPriority w:val="30"/>
    <w:rsid w:val="00000679"/>
    <w:rPr>
      <w:rFonts w:ascii="Arial" w:hAnsi="Arial"/>
      <w:b/>
      <w:bCs/>
      <w:i/>
      <w:iCs/>
      <w:color w:val="009AC7"/>
    </w:rPr>
  </w:style>
  <w:style w:type="character" w:styleId="Svakutheving">
    <w:name w:val="Subtle Emphasis"/>
    <w:basedOn w:val="Standardskriftforavsnitt"/>
    <w:uiPriority w:val="19"/>
    <w:rsid w:val="00000679"/>
    <w:rPr>
      <w:i/>
      <w:iCs/>
      <w:color w:val="3D4F59"/>
    </w:rPr>
  </w:style>
  <w:style w:type="character" w:styleId="Sterkutheving">
    <w:name w:val="Intense Emphasis"/>
    <w:basedOn w:val="Standardskriftforavsnitt"/>
    <w:uiPriority w:val="21"/>
    <w:rsid w:val="00000679"/>
    <w:rPr>
      <w:b/>
      <w:bCs/>
      <w:i/>
      <w:iCs/>
      <w:color w:val="009AC7"/>
    </w:rPr>
  </w:style>
  <w:style w:type="character" w:styleId="Svakreferanse">
    <w:name w:val="Subtle Reference"/>
    <w:basedOn w:val="Standardskriftforavsnitt"/>
    <w:uiPriority w:val="31"/>
    <w:rsid w:val="00000679"/>
    <w:rPr>
      <w:smallCaps/>
      <w:color w:val="4DB848"/>
      <w:u w:val="single"/>
    </w:rPr>
  </w:style>
  <w:style w:type="character" w:styleId="Sterkreferanse">
    <w:name w:val="Intense Reference"/>
    <w:basedOn w:val="Standardskriftforavsnitt"/>
    <w:uiPriority w:val="32"/>
    <w:rsid w:val="00000679"/>
    <w:rPr>
      <w:b/>
      <w:bCs/>
      <w:smallCaps/>
      <w:color w:val="009AC7"/>
      <w:spacing w:val="5"/>
      <w:u w:val="single"/>
    </w:rPr>
  </w:style>
  <w:style w:type="character" w:styleId="Boktittel">
    <w:name w:val="Book Title"/>
    <w:basedOn w:val="Standardskriftforavsnitt"/>
    <w:uiPriority w:val="33"/>
    <w:rsid w:val="00000679"/>
    <w:rPr>
      <w:b/>
      <w:bCs/>
      <w:smallCaps/>
      <w:color w:val="4DB848"/>
      <w:spacing w:val="5"/>
    </w:rPr>
  </w:style>
  <w:style w:type="table" w:styleId="Middelsrutenett3uthevingsfarge3">
    <w:name w:val="Medium Grid 3 Accent 3"/>
    <w:basedOn w:val="Vanligtabell"/>
    <w:uiPriority w:val="69"/>
    <w:rsid w:val="00000679"/>
    <w:pPr>
      <w:spacing w:after="0" w:line="240" w:lineRule="auto"/>
    </w:pPr>
    <w:rPr>
      <w:rFonts w:ascii="Arial" w:hAnsi="Arial"/>
      <w:sz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yslisteuthevingsfarge3">
    <w:name w:val="Light List Accent 3"/>
    <w:basedOn w:val="Vanligtabell"/>
    <w:uiPriority w:val="61"/>
    <w:rsid w:val="00000679"/>
    <w:pPr>
      <w:spacing w:after="0" w:line="240" w:lineRule="auto"/>
    </w:pPr>
    <w:rPr>
      <w:rFonts w:ascii="Arial" w:hAnsi="Arial"/>
      <w:sz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ysliste1">
    <w:name w:val="Lys liste1"/>
    <w:basedOn w:val="Vanligtabell"/>
    <w:next w:val="Lysliste"/>
    <w:uiPriority w:val="61"/>
    <w:rsid w:val="00000679"/>
    <w:pPr>
      <w:spacing w:after="0" w:line="240" w:lineRule="auto"/>
    </w:pPr>
    <w:rPr>
      <w:rFonts w:ascii="Arial" w:hAnsi="Arial"/>
      <w:sz w:val="24"/>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ysliste">
    <w:name w:val="Light List"/>
    <w:basedOn w:val="Vanligtabell"/>
    <w:uiPriority w:val="61"/>
    <w:rsid w:val="00000679"/>
    <w:pPr>
      <w:spacing w:after="0" w:line="240" w:lineRule="auto"/>
    </w:pPr>
    <w:rPr>
      <w:rFonts w:ascii="Arial" w:hAnsi="Arial"/>
      <w:sz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ysskyggelegging-uthevingsfarge13">
    <w:name w:val="Lys skyggelegging - uthevingsfarge 13"/>
    <w:basedOn w:val="Vanligtabell"/>
    <w:next w:val="Lysskyggelegginguthevingsfarge1"/>
    <w:uiPriority w:val="60"/>
    <w:rsid w:val="00000679"/>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liste-uthevingsfarge11">
    <w:name w:val="Lys liste - uthevingsfarge 11"/>
    <w:basedOn w:val="Vanligtabell"/>
    <w:uiPriority w:val="61"/>
    <w:rsid w:val="0000067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iddelsskyggelegging1uthevingsfarge11">
    <w:name w:val="Middels skyggelegging 1 – uthevingsfarge 11"/>
    <w:basedOn w:val="Vanligtabell"/>
    <w:uiPriority w:val="63"/>
    <w:rsid w:val="00000679"/>
    <w:pPr>
      <w:spacing w:after="0" w:line="240" w:lineRule="auto"/>
    </w:pPr>
    <w:rPr>
      <w:rFonts w:ascii="Times New Roman" w:eastAsia="Times New Roman" w:hAnsi="Times New Roman" w:cs="Times New Roman"/>
      <w:sz w:val="20"/>
      <w:szCs w:val="20"/>
      <w:lang w:eastAsia="nb-NO"/>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ddelsrutenett3uthevingsfarge1">
    <w:name w:val="Medium Grid 3 Accent 1"/>
    <w:basedOn w:val="Vanligtabell"/>
    <w:uiPriority w:val="69"/>
    <w:rsid w:val="00000679"/>
    <w:pPr>
      <w:spacing w:after="0" w:line="240" w:lineRule="auto"/>
    </w:pPr>
    <w:rPr>
      <w:rFonts w:ascii="Times New Roman" w:eastAsia="Times New Roman" w:hAnsi="Times New Roman" w:cs="Times New Roman"/>
      <w:sz w:val="20"/>
      <w:szCs w:val="20"/>
      <w:lang w:eastAsia="nb-N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a0">
    <w:name w:val="Pa0"/>
    <w:basedOn w:val="Normal"/>
    <w:next w:val="Normal"/>
    <w:uiPriority w:val="99"/>
    <w:rsid w:val="00000679"/>
    <w:pPr>
      <w:autoSpaceDE w:val="0"/>
      <w:autoSpaceDN w:val="0"/>
      <w:adjustRightInd w:val="0"/>
      <w:spacing w:after="0" w:line="241" w:lineRule="atLeast"/>
    </w:pPr>
    <w:rPr>
      <w:rFonts w:ascii="Verdana" w:hAnsi="Verdana"/>
      <w:sz w:val="24"/>
      <w:szCs w:val="24"/>
    </w:rPr>
  </w:style>
  <w:style w:type="table" w:customStyle="1" w:styleId="Lysskyggelegging-uthevingsfarge111">
    <w:name w:val="Lys skyggelegging - uthevingsfarge 111"/>
    <w:basedOn w:val="Vanligtabell"/>
    <w:uiPriority w:val="60"/>
    <w:rsid w:val="000006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liste-uthevingsfarge12">
    <w:name w:val="Lys liste - uthevingsfarge 12"/>
    <w:basedOn w:val="Vanligtabell"/>
    <w:uiPriority w:val="61"/>
    <w:rsid w:val="0000067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lrutenett1211">
    <w:name w:val="Tabellrutenett1211"/>
    <w:basedOn w:val="Vanligtabell"/>
    <w:next w:val="Tabellrutenett"/>
    <w:uiPriority w:val="59"/>
    <w:rsid w:val="00000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jon">
    <w:name w:val="Revision"/>
    <w:hidden/>
    <w:uiPriority w:val="99"/>
    <w:semiHidden/>
    <w:rsid w:val="00000679"/>
    <w:pPr>
      <w:spacing w:after="0" w:line="240" w:lineRule="auto"/>
    </w:pPr>
  </w:style>
  <w:style w:type="paragraph" w:customStyle="1" w:styleId="Sammendrag">
    <w:name w:val="Sammendrag"/>
    <w:basedOn w:val="Normal"/>
    <w:link w:val="SammendragTegn"/>
    <w:rsid w:val="00000679"/>
    <w:pPr>
      <w:keepNext/>
      <w:tabs>
        <w:tab w:val="left" w:pos="851"/>
      </w:tabs>
      <w:spacing w:before="360" w:after="120" w:line="240" w:lineRule="auto"/>
      <w:outlineLvl w:val="2"/>
    </w:pPr>
    <w:rPr>
      <w:rFonts w:ascii="Arial" w:eastAsia="Times New Roman" w:hAnsi="Arial" w:cs="Arial"/>
      <w:b/>
      <w:sz w:val="24"/>
      <w:szCs w:val="20"/>
      <w:lang w:eastAsia="nb-NO"/>
    </w:rPr>
  </w:style>
  <w:style w:type="paragraph" w:customStyle="1" w:styleId="Tittelsam">
    <w:name w:val="Tittel sam"/>
    <w:basedOn w:val="Normal"/>
    <w:link w:val="TittelsamTegn"/>
    <w:rsid w:val="00000679"/>
    <w:pPr>
      <w:keepNext/>
      <w:keepLines/>
      <w:spacing w:before="120" w:after="440" w:line="240" w:lineRule="atLeast"/>
      <w:outlineLvl w:val="0"/>
    </w:pPr>
    <w:rPr>
      <w:rFonts w:ascii="Arial" w:eastAsia="Times New Roman" w:hAnsi="Arial" w:cs="Arial"/>
      <w:b/>
      <w:sz w:val="44"/>
      <w:szCs w:val="20"/>
      <w:lang w:eastAsia="nb-NO"/>
    </w:rPr>
  </w:style>
  <w:style w:type="character" w:customStyle="1" w:styleId="SammendragTegn">
    <w:name w:val="Sammendrag Tegn"/>
    <w:basedOn w:val="Standardskriftforavsnitt"/>
    <w:link w:val="Sammendrag"/>
    <w:rsid w:val="00000679"/>
    <w:rPr>
      <w:rFonts w:ascii="Arial" w:eastAsia="Times New Roman" w:hAnsi="Arial" w:cs="Arial"/>
      <w:b/>
      <w:sz w:val="24"/>
      <w:szCs w:val="20"/>
      <w:lang w:eastAsia="nb-NO"/>
    </w:rPr>
  </w:style>
  <w:style w:type="character" w:customStyle="1" w:styleId="TittelsamTegn">
    <w:name w:val="Tittel sam Tegn"/>
    <w:basedOn w:val="Standardskriftforavsnitt"/>
    <w:link w:val="Tittelsam"/>
    <w:rsid w:val="00000679"/>
    <w:rPr>
      <w:rFonts w:ascii="Arial" w:eastAsia="Times New Roman" w:hAnsi="Arial" w:cs="Arial"/>
      <w:b/>
      <w:sz w:val="44"/>
      <w:szCs w:val="20"/>
      <w:lang w:eastAsia="nb-NO"/>
    </w:rPr>
  </w:style>
  <w:style w:type="paragraph" w:customStyle="1" w:styleId="tabelltekst-narrow">
    <w:name w:val="tabelltekst-narrow"/>
    <w:basedOn w:val="Normal"/>
    <w:rsid w:val="00000679"/>
    <w:pPr>
      <w:spacing w:before="60" w:after="20" w:line="240" w:lineRule="auto"/>
      <w:jc w:val="center"/>
    </w:pPr>
    <w:rPr>
      <w:rFonts w:ascii="Arial Narrow" w:eastAsia="Times New Roman" w:hAnsi="Arial Narrow" w:cs="Times New Roman"/>
      <w:sz w:val="18"/>
      <w:szCs w:val="20"/>
      <w:lang w:eastAsia="nb-NO"/>
    </w:rPr>
  </w:style>
  <w:style w:type="paragraph" w:customStyle="1" w:styleId="innrykk1">
    <w:name w:val="innrykk1"/>
    <w:basedOn w:val="Normal"/>
    <w:rsid w:val="00000679"/>
    <w:pPr>
      <w:spacing w:before="120" w:after="0" w:line="240" w:lineRule="auto"/>
      <w:ind w:left="284" w:hanging="284"/>
    </w:pPr>
    <w:rPr>
      <w:rFonts w:ascii="Garamond" w:eastAsia="Times New Roman" w:hAnsi="Garamond" w:cs="Times New Roman"/>
      <w:sz w:val="24"/>
      <w:szCs w:val="20"/>
      <w:lang w:eastAsia="nb-NO"/>
    </w:rPr>
  </w:style>
  <w:style w:type="paragraph" w:customStyle="1" w:styleId="innrykk2">
    <w:name w:val="innrykk2"/>
    <w:basedOn w:val="innrykk1"/>
    <w:rsid w:val="00000679"/>
    <w:pPr>
      <w:ind w:left="567"/>
    </w:pPr>
  </w:style>
  <w:style w:type="paragraph" w:customStyle="1" w:styleId="topp-partall">
    <w:name w:val="topp-partall"/>
    <w:basedOn w:val="Normal"/>
    <w:rsid w:val="00000679"/>
    <w:pPr>
      <w:tabs>
        <w:tab w:val="right" w:pos="7372"/>
        <w:tab w:val="right" w:pos="7939"/>
      </w:tabs>
      <w:spacing w:after="0" w:line="240" w:lineRule="auto"/>
      <w:ind w:left="-851"/>
    </w:pPr>
    <w:rPr>
      <w:rFonts w:ascii="Garamond" w:eastAsia="Times New Roman" w:hAnsi="Garamond" w:cs="Times New Roman"/>
      <w:i/>
      <w:sz w:val="20"/>
      <w:szCs w:val="20"/>
      <w:lang w:eastAsia="nb-NO"/>
    </w:rPr>
  </w:style>
  <w:style w:type="paragraph" w:customStyle="1" w:styleId="topp-oddetall">
    <w:name w:val="topp-oddetall"/>
    <w:basedOn w:val="Normal"/>
    <w:rsid w:val="00000679"/>
    <w:pPr>
      <w:tabs>
        <w:tab w:val="right" w:pos="8789"/>
      </w:tabs>
      <w:spacing w:after="0" w:line="240" w:lineRule="auto"/>
      <w:ind w:right="-851"/>
      <w:jc w:val="right"/>
    </w:pPr>
    <w:rPr>
      <w:rFonts w:ascii="Garamond" w:eastAsia="Times New Roman" w:hAnsi="Garamond" w:cs="Times New Roman"/>
      <w:i/>
      <w:sz w:val="20"/>
      <w:szCs w:val="20"/>
      <w:lang w:eastAsia="nb-NO"/>
    </w:rPr>
  </w:style>
  <w:style w:type="table" w:styleId="Enkelttabell1">
    <w:name w:val="Table Simple 1"/>
    <w:basedOn w:val="Vanligtabell"/>
    <w:rsid w:val="00000679"/>
    <w:pPr>
      <w:spacing w:after="120" w:line="240" w:lineRule="auto"/>
    </w:pPr>
    <w:rPr>
      <w:rFonts w:ascii="Arial" w:eastAsia="Times New Roman" w:hAnsi="Arial" w:cs="Times New Roman"/>
      <w:sz w:val="18"/>
      <w:szCs w:val="20"/>
      <w:lang w:eastAsia="nb-NO"/>
    </w:rPr>
    <w:tblPr>
      <w:tblBorders>
        <w:top w:val="single" w:sz="12" w:space="0" w:color="auto"/>
        <w:bottom w:val="single" w:sz="12" w:space="0" w:color="auto"/>
      </w:tblBorders>
    </w:tblPr>
    <w:tcPr>
      <w:shd w:val="clear" w:color="auto" w:fill="auto"/>
    </w:tcPr>
    <w:tblStylePr w:type="firstRow">
      <w:tblPr/>
      <w:tcPr>
        <w:tcBorders>
          <w:bottom w:val="single" w:sz="4" w:space="0" w:color="auto"/>
        </w:tcBorders>
        <w:shd w:val="clear" w:color="auto" w:fill="auto"/>
      </w:tcPr>
    </w:tblStylePr>
    <w:tblStylePr w:type="lastRow">
      <w:tblPr/>
      <w:tcPr>
        <w:tcBorders>
          <w:top w:val="single" w:sz="4" w:space="0" w:color="auto"/>
        </w:tcBorders>
        <w:shd w:val="clear" w:color="auto" w:fill="auto"/>
      </w:tcPr>
    </w:tblStylePr>
  </w:style>
  <w:style w:type="paragraph" w:customStyle="1" w:styleId="bunntekstoddetall">
    <w:name w:val="bunntekstoddetall"/>
    <w:basedOn w:val="Normal"/>
    <w:rsid w:val="00000679"/>
    <w:pPr>
      <w:pBdr>
        <w:top w:val="single" w:sz="6" w:space="1" w:color="auto"/>
        <w:between w:val="single" w:sz="6" w:space="1" w:color="auto"/>
      </w:pBdr>
      <w:tabs>
        <w:tab w:val="right" w:pos="8789"/>
      </w:tabs>
      <w:spacing w:after="0" w:line="240" w:lineRule="auto"/>
      <w:ind w:right="-851"/>
    </w:pPr>
    <w:rPr>
      <w:rFonts w:asciiTheme="majorHAnsi" w:eastAsia="Times New Roman" w:hAnsiTheme="majorHAnsi" w:cstheme="majorHAnsi"/>
      <w:sz w:val="12"/>
      <w:szCs w:val="20"/>
      <w:lang w:eastAsia="nb-NO"/>
    </w:rPr>
  </w:style>
  <w:style w:type="paragraph" w:customStyle="1" w:styleId="bunntekstpartall">
    <w:name w:val="bunntekstpartall"/>
    <w:basedOn w:val="Normal"/>
    <w:rsid w:val="00000679"/>
    <w:pPr>
      <w:pBdr>
        <w:top w:val="single" w:sz="6" w:space="1" w:color="auto"/>
        <w:between w:val="single" w:sz="6" w:space="1" w:color="auto"/>
      </w:pBdr>
      <w:tabs>
        <w:tab w:val="right" w:pos="7938"/>
      </w:tabs>
      <w:spacing w:after="0" w:line="240" w:lineRule="auto"/>
      <w:ind w:left="-851" w:right="-1"/>
      <w:jc w:val="right"/>
    </w:pPr>
    <w:rPr>
      <w:rFonts w:asciiTheme="majorHAnsi" w:eastAsia="Times New Roman" w:hAnsiTheme="majorHAnsi" w:cstheme="majorHAnsi"/>
      <w:sz w:val="12"/>
      <w:szCs w:val="12"/>
      <w:lang w:eastAsia="nb-NO"/>
    </w:rPr>
  </w:style>
  <w:style w:type="paragraph" w:customStyle="1" w:styleId="innhold">
    <w:name w:val="innhold"/>
    <w:basedOn w:val="Normal"/>
    <w:rsid w:val="00000679"/>
    <w:pPr>
      <w:tabs>
        <w:tab w:val="right" w:leader="dot" w:pos="7938"/>
      </w:tabs>
      <w:spacing w:after="480" w:line="240" w:lineRule="auto"/>
    </w:pPr>
    <w:rPr>
      <w:rFonts w:asciiTheme="majorHAnsi" w:eastAsia="Times New Roman" w:hAnsiTheme="majorHAnsi" w:cstheme="majorHAnsi"/>
      <w:b/>
      <w:sz w:val="44"/>
      <w:szCs w:val="44"/>
      <w:lang w:eastAsia="nb-NO"/>
    </w:rPr>
  </w:style>
  <w:style w:type="table" w:styleId="Tabell-klassisk1">
    <w:name w:val="Table Classic 1"/>
    <w:basedOn w:val="Vanligtabell"/>
    <w:rsid w:val="00000679"/>
    <w:pPr>
      <w:spacing w:after="120" w:line="240" w:lineRule="auto"/>
    </w:pPr>
    <w:rPr>
      <w:rFonts w:ascii="Times New Roman" w:eastAsia="Times New Roman" w:hAnsi="Times New Roman" w:cs="Times New Roman"/>
      <w:sz w:val="20"/>
      <w:szCs w:val="20"/>
      <w:lang w:eastAsia="nb-N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rsid w:val="00000679"/>
    <w:pPr>
      <w:spacing w:after="120" w:line="240" w:lineRule="auto"/>
    </w:pPr>
    <w:rPr>
      <w:rFonts w:ascii="Times New Roman" w:eastAsia="Times New Roman" w:hAnsi="Times New Roman" w:cs="Times New Roman"/>
      <w:sz w:val="20"/>
      <w:szCs w:val="20"/>
      <w:lang w:eastAsia="nb-N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rsid w:val="00000679"/>
    <w:pPr>
      <w:spacing w:after="120" w:line="240" w:lineRule="auto"/>
    </w:pPr>
    <w:rPr>
      <w:rFonts w:ascii="Times New Roman" w:eastAsia="Times New Roman" w:hAnsi="Times New Roman" w:cs="Times New Roman"/>
      <w:color w:val="000080"/>
      <w:sz w:val="20"/>
      <w:szCs w:val="20"/>
      <w:lang w:eastAsia="nb-N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tabelltekst-normal">
    <w:name w:val="tabelltekst-normal"/>
    <w:basedOn w:val="Normal"/>
    <w:rsid w:val="00000679"/>
    <w:pPr>
      <w:spacing w:before="60" w:after="20" w:line="240" w:lineRule="auto"/>
      <w:jc w:val="center"/>
    </w:pPr>
    <w:rPr>
      <w:rFonts w:ascii="Arial" w:eastAsia="Times New Roman" w:hAnsi="Arial" w:cs="Arial"/>
      <w:sz w:val="18"/>
      <w:szCs w:val="18"/>
      <w:lang w:eastAsia="nb-NO"/>
    </w:rPr>
  </w:style>
  <w:style w:type="paragraph" w:customStyle="1" w:styleId="tabell-tekst">
    <w:name w:val="tabell-tekst"/>
    <w:basedOn w:val="Normal"/>
    <w:link w:val="tabell-tekstTegn"/>
    <w:rsid w:val="00000679"/>
    <w:pPr>
      <w:tabs>
        <w:tab w:val="left" w:pos="1134"/>
      </w:tabs>
      <w:spacing w:before="120" w:after="40" w:line="240" w:lineRule="auto"/>
    </w:pPr>
    <w:rPr>
      <w:rFonts w:ascii="Garamond" w:eastAsia="Times New Roman" w:hAnsi="Garamond" w:cs="Times New Roman"/>
      <w:i/>
      <w:szCs w:val="20"/>
      <w:lang w:eastAsia="nb-NO"/>
    </w:rPr>
  </w:style>
  <w:style w:type="paragraph" w:styleId="Dokumentkart">
    <w:name w:val="Document Map"/>
    <w:basedOn w:val="Normal"/>
    <w:link w:val="DokumentkartTegn"/>
    <w:uiPriority w:val="99"/>
    <w:semiHidden/>
    <w:unhideWhenUsed/>
    <w:rsid w:val="00000679"/>
    <w:pPr>
      <w:spacing w:before="120" w:after="0" w:line="240" w:lineRule="auto"/>
    </w:pPr>
    <w:rPr>
      <w:rFonts w:ascii="Tahoma" w:eastAsia="Times New Roman" w:hAnsi="Tahoma" w:cs="Tahoma"/>
      <w:sz w:val="16"/>
      <w:szCs w:val="16"/>
      <w:lang w:eastAsia="nb-NO"/>
    </w:rPr>
  </w:style>
  <w:style w:type="character" w:customStyle="1" w:styleId="DokumentkartTegn">
    <w:name w:val="Dokumentkart Tegn"/>
    <w:basedOn w:val="Standardskriftforavsnitt"/>
    <w:link w:val="Dokumentkart"/>
    <w:uiPriority w:val="99"/>
    <w:semiHidden/>
    <w:rsid w:val="00000679"/>
    <w:rPr>
      <w:rFonts w:ascii="Tahoma" w:eastAsia="Times New Roman" w:hAnsi="Tahoma" w:cs="Tahoma"/>
      <w:sz w:val="16"/>
      <w:szCs w:val="16"/>
      <w:lang w:eastAsia="nb-NO"/>
    </w:rPr>
  </w:style>
  <w:style w:type="character" w:customStyle="1" w:styleId="tabell-tekstTegn">
    <w:name w:val="tabell-tekst Tegn"/>
    <w:basedOn w:val="Standardskriftforavsnitt"/>
    <w:link w:val="tabell-tekst"/>
    <w:rsid w:val="00000679"/>
    <w:rPr>
      <w:rFonts w:ascii="Garamond" w:eastAsia="Times New Roman" w:hAnsi="Garamond" w:cs="Times New Roman"/>
      <w:i/>
      <w:szCs w:val="20"/>
      <w:lang w:eastAsia="nb-NO"/>
    </w:rPr>
  </w:style>
  <w:style w:type="paragraph" w:customStyle="1" w:styleId="Kilde">
    <w:name w:val="Kilde"/>
    <w:basedOn w:val="Normal"/>
    <w:rsid w:val="00000679"/>
    <w:pPr>
      <w:keepNext/>
      <w:spacing w:after="0" w:line="240" w:lineRule="auto"/>
      <w:jc w:val="right"/>
    </w:pPr>
    <w:rPr>
      <w:rFonts w:ascii="Garamond" w:eastAsia="Times New Roman" w:hAnsi="Garamond" w:cs="Times New Roman"/>
      <w:sz w:val="18"/>
      <w:szCs w:val="18"/>
      <w:lang w:eastAsia="nb-NO"/>
    </w:rPr>
  </w:style>
  <w:style w:type="paragraph" w:styleId="Figurliste">
    <w:name w:val="table of figures"/>
    <w:basedOn w:val="Normal"/>
    <w:next w:val="Normal"/>
    <w:uiPriority w:val="99"/>
    <w:unhideWhenUsed/>
    <w:rsid w:val="00000679"/>
    <w:pPr>
      <w:tabs>
        <w:tab w:val="left" w:pos="1134"/>
        <w:tab w:val="right" w:leader="dot" w:pos="7927"/>
      </w:tabs>
      <w:spacing w:before="60" w:after="0" w:line="240" w:lineRule="auto"/>
      <w:ind w:left="1021" w:hanging="1021"/>
    </w:pPr>
    <w:rPr>
      <w:rFonts w:ascii="Garamond" w:eastAsiaTheme="minorEastAsia" w:hAnsi="Garamond"/>
      <w:noProof/>
      <w:sz w:val="21"/>
      <w:lang w:eastAsia="nb-NO"/>
    </w:rPr>
  </w:style>
  <w:style w:type="character" w:customStyle="1" w:styleId="apple-converted-space">
    <w:name w:val="apple-converted-space"/>
    <w:basedOn w:val="Standardskriftforavsnitt"/>
    <w:rsid w:val="00000679"/>
  </w:style>
  <w:style w:type="table" w:styleId="Lystrutenettuthevingsfarge4">
    <w:name w:val="Light Grid Accent 4"/>
    <w:basedOn w:val="Vanligtabell"/>
    <w:uiPriority w:val="62"/>
    <w:rsid w:val="00000679"/>
    <w:pPr>
      <w:spacing w:after="0" w:line="240" w:lineRule="auto"/>
    </w:pPr>
    <w:rPr>
      <w:rFonts w:eastAsiaTheme="minorEastAsia"/>
      <w:sz w:val="24"/>
      <w:szCs w:val="24"/>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numbering" w:customStyle="1" w:styleId="NumHeadings4">
    <w:name w:val="NumHeadings4"/>
    <w:uiPriority w:val="99"/>
    <w:rsid w:val="00000679"/>
  </w:style>
  <w:style w:type="table" w:customStyle="1" w:styleId="Tabellrutenett131">
    <w:name w:val="Tabellrutenett131"/>
    <w:basedOn w:val="Vanligtabell"/>
    <w:next w:val="Tabellrutenett"/>
    <w:uiPriority w:val="59"/>
    <w:rsid w:val="00000679"/>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2">
    <w:name w:val="Tabellrutenett32"/>
    <w:basedOn w:val="Vanligtabell"/>
    <w:next w:val="Tabellrutenett"/>
    <w:rsid w:val="00000679"/>
    <w:pPr>
      <w:spacing w:after="0" w:line="260" w:lineRule="atLeast"/>
    </w:pPr>
    <w:rPr>
      <w:rFonts w:ascii="Verdana" w:eastAsia="Times New Roman" w:hAnsi="Verdana" w:cs="Times New Roman"/>
      <w:sz w:val="18"/>
      <w:szCs w:val="18"/>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ysskyggelegging-uthevingsfarge14">
    <w:name w:val="Lys skyggelegging - uthevingsfarge 14"/>
    <w:basedOn w:val="Vanligtabell"/>
    <w:next w:val="Lysskyggelegginguthevingsfarge1"/>
    <w:uiPriority w:val="60"/>
    <w:rsid w:val="00000679"/>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skyggelegging-uthevingsfarge112">
    <w:name w:val="Lys skyggelegging - uthevingsfarge 112"/>
    <w:basedOn w:val="Vanligtabell"/>
    <w:uiPriority w:val="60"/>
    <w:rsid w:val="000006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ellrutenett122">
    <w:name w:val="Tabellrutenett122"/>
    <w:basedOn w:val="Vanligtabell"/>
    <w:next w:val="Tabellrutenett"/>
    <w:uiPriority w:val="59"/>
    <w:rsid w:val="00000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4">
    <w:name w:val="Tabellrutenett14"/>
    <w:basedOn w:val="Vanligtabell"/>
    <w:next w:val="Tabellrutenett"/>
    <w:uiPriority w:val="59"/>
    <w:rsid w:val="003E3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31">
    <w:name w:val="NumHeadings31"/>
    <w:uiPriority w:val="99"/>
    <w:rsid w:val="003E3723"/>
  </w:style>
  <w:style w:type="table" w:customStyle="1" w:styleId="Tabellrutenett123">
    <w:name w:val="Tabellrutenett123"/>
    <w:basedOn w:val="Vanligtabell"/>
    <w:next w:val="Tabellrutenett"/>
    <w:uiPriority w:val="59"/>
    <w:rsid w:val="003E3723"/>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212">
    <w:name w:val="Tabellrutenett1212"/>
    <w:basedOn w:val="Vanligtabell"/>
    <w:next w:val="Tabellrutenett"/>
    <w:uiPriority w:val="59"/>
    <w:rsid w:val="003E3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32">
    <w:name w:val="Tabellrutenett132"/>
    <w:basedOn w:val="Vanligtabell"/>
    <w:next w:val="Tabellrutenett"/>
    <w:uiPriority w:val="59"/>
    <w:rsid w:val="003E3723"/>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5">
    <w:name w:val="NumHeadings5"/>
    <w:uiPriority w:val="99"/>
    <w:rsid w:val="003E3723"/>
  </w:style>
  <w:style w:type="table" w:customStyle="1" w:styleId="Tabellrutenett41">
    <w:name w:val="Tabellrutenett41"/>
    <w:basedOn w:val="Vanligtabell"/>
    <w:next w:val="Tabellrutenett"/>
    <w:uiPriority w:val="59"/>
    <w:rsid w:val="003E3723"/>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6">
    <w:name w:val="NumHeadings6"/>
    <w:uiPriority w:val="99"/>
    <w:rsid w:val="003E3723"/>
  </w:style>
  <w:style w:type="table" w:customStyle="1" w:styleId="Listetabell3uthevingsfarge11">
    <w:name w:val="Listetabell 3 – uthevingsfarge 11"/>
    <w:basedOn w:val="Vanligtabell"/>
    <w:uiPriority w:val="48"/>
    <w:rsid w:val="001F23BF"/>
    <w:pPr>
      <w:spacing w:after="0" w:line="240" w:lineRule="auto"/>
    </w:pPr>
    <w:rPr>
      <w:rFonts w:eastAsia="Times New Roman" w:cs="Times New Roman"/>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cs="Times New Roman"/>
        <w:b/>
        <w:bCs/>
        <w:color w:val="FFFFFF" w:themeColor="background1"/>
      </w:rPr>
      <w:tblPr/>
      <w:tcPr>
        <w:shd w:val="clear" w:color="auto" w:fill="4F81BD" w:themeFill="accent1"/>
      </w:tcPr>
    </w:tblStylePr>
    <w:tblStylePr w:type="lastRow">
      <w:rPr>
        <w:rFonts w:cs="Times New Roman"/>
        <w:b/>
        <w:bCs/>
      </w:rPr>
      <w:tblPr/>
      <w:tcPr>
        <w:tcBorders>
          <w:top w:val="double" w:sz="4" w:space="0" w:color="4F81BD" w:themeColor="accent1"/>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4F81BD" w:themeColor="accent1"/>
          <w:right w:val="single" w:sz="4" w:space="0" w:color="4F81BD" w:themeColor="accent1"/>
        </w:tcBorders>
      </w:tcPr>
    </w:tblStylePr>
    <w:tblStylePr w:type="band1Horz">
      <w:rPr>
        <w:rFonts w:cs="Times New Roman"/>
      </w:rPr>
      <w:tblPr/>
      <w:tcPr>
        <w:tcBorders>
          <w:top w:val="single" w:sz="4" w:space="0" w:color="4F81BD" w:themeColor="accent1"/>
          <w:bottom w:val="single" w:sz="4" w:space="0" w:color="4F81BD" w:themeColor="accent1"/>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4F81BD" w:themeColor="accent1"/>
          <w:left w:val="nil"/>
        </w:tcBorders>
      </w:tcPr>
    </w:tblStylePr>
    <w:tblStylePr w:type="swCell">
      <w:rPr>
        <w:rFonts w:cs="Times New Roman"/>
      </w:rPr>
      <w:tblPr/>
      <w:tcPr>
        <w:tcBorders>
          <w:top w:val="double" w:sz="4" w:space="0" w:color="4F81BD" w:themeColor="accent1"/>
          <w:right w:val="nil"/>
        </w:tcBorders>
      </w:tcPr>
    </w:tblStylePr>
  </w:style>
  <w:style w:type="table" w:customStyle="1" w:styleId="Tabellrutenett15">
    <w:name w:val="Tabellrutenett15"/>
    <w:basedOn w:val="Vanligtabell"/>
    <w:next w:val="Tabellrutenett"/>
    <w:uiPriority w:val="59"/>
    <w:rsid w:val="00294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32">
    <w:name w:val="NumHeadings32"/>
    <w:uiPriority w:val="99"/>
    <w:rsid w:val="00294CE2"/>
  </w:style>
  <w:style w:type="table" w:customStyle="1" w:styleId="Tabellrutenett124">
    <w:name w:val="Tabellrutenett124"/>
    <w:basedOn w:val="Vanligtabell"/>
    <w:next w:val="Tabellrutenett"/>
    <w:uiPriority w:val="59"/>
    <w:rsid w:val="00294CE2"/>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213">
    <w:name w:val="Tabellrutenett1213"/>
    <w:basedOn w:val="Vanligtabell"/>
    <w:next w:val="Tabellrutenett"/>
    <w:uiPriority w:val="59"/>
    <w:rsid w:val="00294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33">
    <w:name w:val="Tabellrutenett133"/>
    <w:basedOn w:val="Vanligtabell"/>
    <w:next w:val="Tabellrutenett"/>
    <w:uiPriority w:val="59"/>
    <w:rsid w:val="00294CE2"/>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2">
    <w:name w:val="Tabellrutenett42"/>
    <w:basedOn w:val="Vanligtabell"/>
    <w:next w:val="Tabellrutenett"/>
    <w:uiPriority w:val="59"/>
    <w:rsid w:val="00294CE2"/>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3">
    <w:name w:val="Tabellrutenett33"/>
    <w:basedOn w:val="Vanligtabell"/>
    <w:next w:val="Tabellrutenett"/>
    <w:uiPriority w:val="59"/>
    <w:rsid w:val="00294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5">
    <w:name w:val="Tabellrutenett5"/>
    <w:basedOn w:val="Vanligtabell"/>
    <w:next w:val="Tabellrutenett"/>
    <w:uiPriority w:val="59"/>
    <w:rsid w:val="00294CE2"/>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6">
    <w:name w:val="Tabellrutenett6"/>
    <w:basedOn w:val="Vanligtabell"/>
    <w:next w:val="Tabellrutenett"/>
    <w:uiPriority w:val="59"/>
    <w:rsid w:val="00294CE2"/>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6">
    <w:name w:val="Tabellrutenett16"/>
    <w:basedOn w:val="Vanligtabell"/>
    <w:next w:val="Tabellrutenett"/>
    <w:uiPriority w:val="59"/>
    <w:rsid w:val="00EC1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33">
    <w:name w:val="NumHeadings33"/>
    <w:uiPriority w:val="99"/>
    <w:rsid w:val="00EC1A49"/>
  </w:style>
  <w:style w:type="table" w:customStyle="1" w:styleId="Tabellrutenett125">
    <w:name w:val="Tabellrutenett125"/>
    <w:basedOn w:val="Vanligtabell"/>
    <w:next w:val="Tabellrutenett"/>
    <w:uiPriority w:val="59"/>
    <w:rsid w:val="00EC1A49"/>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214">
    <w:name w:val="Tabellrutenett1214"/>
    <w:basedOn w:val="Vanligtabell"/>
    <w:next w:val="Tabellrutenett"/>
    <w:uiPriority w:val="59"/>
    <w:rsid w:val="00EC1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34">
    <w:name w:val="Tabellrutenett134"/>
    <w:basedOn w:val="Vanligtabell"/>
    <w:next w:val="Tabellrutenett"/>
    <w:uiPriority w:val="59"/>
    <w:rsid w:val="00EC1A49"/>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3">
    <w:name w:val="Tabellrutenett43"/>
    <w:basedOn w:val="Vanligtabell"/>
    <w:next w:val="Tabellrutenett"/>
    <w:uiPriority w:val="59"/>
    <w:rsid w:val="00EC1A49"/>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ldetekstTegn">
    <w:name w:val="Bildetekst Tegn"/>
    <w:link w:val="Bildetekst"/>
    <w:uiPriority w:val="35"/>
    <w:rsid w:val="00EC1A49"/>
    <w:rPr>
      <w:rFonts w:ascii="Arial" w:eastAsia="Times New Roman" w:hAnsi="Arial" w:cs="Arial"/>
      <w:b/>
      <w:bCs/>
      <w:color w:val="4F81BD"/>
      <w:sz w:val="18"/>
      <w:szCs w:val="18"/>
      <w:lang w:eastAsia="nb-NO"/>
    </w:rPr>
  </w:style>
  <w:style w:type="paragraph" w:customStyle="1" w:styleId="TableParagraph">
    <w:name w:val="Table Paragraph"/>
    <w:basedOn w:val="Normal"/>
    <w:uiPriority w:val="1"/>
    <w:rsid w:val="00EC1A49"/>
    <w:pPr>
      <w:widowControl w:val="0"/>
      <w:autoSpaceDE w:val="0"/>
      <w:autoSpaceDN w:val="0"/>
      <w:spacing w:after="0" w:line="240" w:lineRule="auto"/>
    </w:pPr>
    <w:rPr>
      <w:rFonts w:ascii="Calibri" w:eastAsia="Calibri" w:hAnsi="Calibri" w:cs="Calibri"/>
      <w:lang w:val="en-US"/>
    </w:rPr>
  </w:style>
  <w:style w:type="table" w:customStyle="1" w:styleId="TableNormal">
    <w:name w:val="Table Normal"/>
    <w:uiPriority w:val="2"/>
    <w:semiHidden/>
    <w:unhideWhenUsed/>
    <w:qFormat/>
    <w:rsid w:val="00EC1A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BuskerudbyenTabell">
    <w:name w:val="Buskerudbyen Tabell"/>
    <w:basedOn w:val="Vanligtabell"/>
    <w:uiPriority w:val="99"/>
    <w:rsid w:val="004721AB"/>
    <w:pPr>
      <w:spacing w:after="0" w:line="240" w:lineRule="auto"/>
    </w:pPr>
    <w:rPr>
      <w:rFonts w:asciiTheme="majorHAnsi" w:hAnsiTheme="majorHAnsi"/>
      <w:lang w:val="en-GB"/>
    </w:rPr>
    <w:tblPr>
      <w:tblStyleRowBandSize w:val="1"/>
      <w:tblCellMar>
        <w:top w:w="57" w:type="dxa"/>
        <w:bottom w:w="142" w:type="dxa"/>
      </w:tblCellMar>
    </w:tblPr>
    <w:tblStylePr w:type="firstRow">
      <w:rPr>
        <w:rFonts w:asciiTheme="majorHAnsi" w:hAnsiTheme="majorHAnsi"/>
      </w:rPr>
    </w:tblStylePr>
    <w:tblStylePr w:type="band1Horz">
      <w:tblPr/>
      <w:tcPr>
        <w:shd w:val="clear" w:color="auto" w:fill="BB9AC8"/>
      </w:tcPr>
    </w:tblStylePr>
  </w:style>
  <w:style w:type="table" w:customStyle="1" w:styleId="Tabellrutenett17">
    <w:name w:val="Tabellrutenett17"/>
    <w:basedOn w:val="Vanligtabell"/>
    <w:next w:val="Tabellrutenett"/>
    <w:uiPriority w:val="59"/>
    <w:rsid w:val="00467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34">
    <w:name w:val="NumHeadings34"/>
    <w:uiPriority w:val="99"/>
    <w:rsid w:val="0046720F"/>
    <w:pPr>
      <w:numPr>
        <w:numId w:val="1"/>
      </w:numPr>
    </w:pPr>
  </w:style>
  <w:style w:type="table" w:customStyle="1" w:styleId="Tabellrutenett126">
    <w:name w:val="Tabellrutenett126"/>
    <w:basedOn w:val="Vanligtabell"/>
    <w:next w:val="Tabellrutenett"/>
    <w:uiPriority w:val="59"/>
    <w:rsid w:val="0046720F"/>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215">
    <w:name w:val="Tabellrutenett1215"/>
    <w:basedOn w:val="Vanligtabell"/>
    <w:next w:val="Tabellrutenett"/>
    <w:uiPriority w:val="59"/>
    <w:rsid w:val="00467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35">
    <w:name w:val="Tabellrutenett135"/>
    <w:basedOn w:val="Vanligtabell"/>
    <w:next w:val="Tabellrutenett"/>
    <w:uiPriority w:val="59"/>
    <w:rsid w:val="0046720F"/>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4">
    <w:name w:val="Tabellrutenett44"/>
    <w:basedOn w:val="Vanligtabell"/>
    <w:next w:val="Tabellrutenett"/>
    <w:uiPriority w:val="59"/>
    <w:rsid w:val="0046720F"/>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stomtale1">
    <w:name w:val="Uløst omtale1"/>
    <w:basedOn w:val="Standardskriftforavsnitt"/>
    <w:uiPriority w:val="99"/>
    <w:semiHidden/>
    <w:unhideWhenUsed/>
    <w:rsid w:val="0046720F"/>
    <w:rPr>
      <w:color w:val="605E5C"/>
      <w:shd w:val="clear" w:color="auto" w:fill="E1DFDD"/>
    </w:rPr>
  </w:style>
  <w:style w:type="character" w:customStyle="1" w:styleId="Ulstomtale2">
    <w:name w:val="Uløst omtale2"/>
    <w:basedOn w:val="Standardskriftforavsnitt"/>
    <w:uiPriority w:val="99"/>
    <w:semiHidden/>
    <w:unhideWhenUsed/>
    <w:rsid w:val="0046720F"/>
    <w:rPr>
      <w:color w:val="605E5C"/>
      <w:shd w:val="clear" w:color="auto" w:fill="E1DFDD"/>
    </w:rPr>
  </w:style>
  <w:style w:type="paragraph" w:customStyle="1" w:styleId="paragraph">
    <w:name w:val="paragraph"/>
    <w:basedOn w:val="Normal"/>
    <w:rsid w:val="0046720F"/>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46720F"/>
  </w:style>
  <w:style w:type="character" w:customStyle="1" w:styleId="spellingerror">
    <w:name w:val="spellingerror"/>
    <w:basedOn w:val="Standardskriftforavsnitt"/>
    <w:rsid w:val="0046720F"/>
  </w:style>
  <w:style w:type="character" w:customStyle="1" w:styleId="eop">
    <w:name w:val="eop"/>
    <w:basedOn w:val="Standardskriftforavsnitt"/>
    <w:rsid w:val="0046720F"/>
  </w:style>
  <w:style w:type="character" w:customStyle="1" w:styleId="Ulstomtale3">
    <w:name w:val="Uløst omtale3"/>
    <w:basedOn w:val="Standardskriftforavsnitt"/>
    <w:uiPriority w:val="99"/>
    <w:semiHidden/>
    <w:unhideWhenUsed/>
    <w:rsid w:val="0046720F"/>
    <w:rPr>
      <w:color w:val="605E5C"/>
      <w:shd w:val="clear" w:color="auto" w:fill="E1DFDD"/>
    </w:rPr>
  </w:style>
  <w:style w:type="character" w:customStyle="1" w:styleId="Ulstomtale4">
    <w:name w:val="Uløst omtale4"/>
    <w:basedOn w:val="Standardskriftforavsnitt"/>
    <w:uiPriority w:val="99"/>
    <w:semiHidden/>
    <w:unhideWhenUsed/>
    <w:rsid w:val="008F029D"/>
    <w:rPr>
      <w:color w:val="605E5C"/>
      <w:shd w:val="clear" w:color="auto" w:fill="E1DFDD"/>
    </w:rPr>
  </w:style>
  <w:style w:type="table" w:customStyle="1" w:styleId="Tabellrutenett7">
    <w:name w:val="Tabellrutenett7"/>
    <w:basedOn w:val="Vanligtabell"/>
    <w:next w:val="Tabellrutenett"/>
    <w:uiPriority w:val="39"/>
    <w:rsid w:val="00F74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BB77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4416">
      <w:bodyDiv w:val="1"/>
      <w:marLeft w:val="0"/>
      <w:marRight w:val="0"/>
      <w:marTop w:val="0"/>
      <w:marBottom w:val="0"/>
      <w:divBdr>
        <w:top w:val="none" w:sz="0" w:space="0" w:color="auto"/>
        <w:left w:val="none" w:sz="0" w:space="0" w:color="auto"/>
        <w:bottom w:val="none" w:sz="0" w:space="0" w:color="auto"/>
        <w:right w:val="none" w:sz="0" w:space="0" w:color="auto"/>
      </w:divBdr>
    </w:div>
    <w:div w:id="63182548">
      <w:bodyDiv w:val="1"/>
      <w:marLeft w:val="0"/>
      <w:marRight w:val="0"/>
      <w:marTop w:val="0"/>
      <w:marBottom w:val="0"/>
      <w:divBdr>
        <w:top w:val="none" w:sz="0" w:space="0" w:color="auto"/>
        <w:left w:val="none" w:sz="0" w:space="0" w:color="auto"/>
        <w:bottom w:val="none" w:sz="0" w:space="0" w:color="auto"/>
        <w:right w:val="none" w:sz="0" w:space="0" w:color="auto"/>
      </w:divBdr>
    </w:div>
    <w:div w:id="65228687">
      <w:bodyDiv w:val="1"/>
      <w:marLeft w:val="0"/>
      <w:marRight w:val="0"/>
      <w:marTop w:val="0"/>
      <w:marBottom w:val="0"/>
      <w:divBdr>
        <w:top w:val="none" w:sz="0" w:space="0" w:color="auto"/>
        <w:left w:val="none" w:sz="0" w:space="0" w:color="auto"/>
        <w:bottom w:val="none" w:sz="0" w:space="0" w:color="auto"/>
        <w:right w:val="none" w:sz="0" w:space="0" w:color="auto"/>
      </w:divBdr>
    </w:div>
    <w:div w:id="113670507">
      <w:bodyDiv w:val="1"/>
      <w:marLeft w:val="0"/>
      <w:marRight w:val="0"/>
      <w:marTop w:val="0"/>
      <w:marBottom w:val="0"/>
      <w:divBdr>
        <w:top w:val="none" w:sz="0" w:space="0" w:color="auto"/>
        <w:left w:val="none" w:sz="0" w:space="0" w:color="auto"/>
        <w:bottom w:val="none" w:sz="0" w:space="0" w:color="auto"/>
        <w:right w:val="none" w:sz="0" w:space="0" w:color="auto"/>
      </w:divBdr>
    </w:div>
    <w:div w:id="125393126">
      <w:bodyDiv w:val="1"/>
      <w:marLeft w:val="0"/>
      <w:marRight w:val="0"/>
      <w:marTop w:val="0"/>
      <w:marBottom w:val="0"/>
      <w:divBdr>
        <w:top w:val="none" w:sz="0" w:space="0" w:color="auto"/>
        <w:left w:val="none" w:sz="0" w:space="0" w:color="auto"/>
        <w:bottom w:val="none" w:sz="0" w:space="0" w:color="auto"/>
        <w:right w:val="none" w:sz="0" w:space="0" w:color="auto"/>
      </w:divBdr>
    </w:div>
    <w:div w:id="217254612">
      <w:bodyDiv w:val="1"/>
      <w:marLeft w:val="0"/>
      <w:marRight w:val="0"/>
      <w:marTop w:val="0"/>
      <w:marBottom w:val="0"/>
      <w:divBdr>
        <w:top w:val="none" w:sz="0" w:space="0" w:color="auto"/>
        <w:left w:val="none" w:sz="0" w:space="0" w:color="auto"/>
        <w:bottom w:val="none" w:sz="0" w:space="0" w:color="auto"/>
        <w:right w:val="none" w:sz="0" w:space="0" w:color="auto"/>
      </w:divBdr>
      <w:divsChild>
        <w:div w:id="231039415">
          <w:marLeft w:val="475"/>
          <w:marRight w:val="0"/>
          <w:marTop w:val="86"/>
          <w:marBottom w:val="0"/>
          <w:divBdr>
            <w:top w:val="none" w:sz="0" w:space="0" w:color="auto"/>
            <w:left w:val="none" w:sz="0" w:space="0" w:color="auto"/>
            <w:bottom w:val="none" w:sz="0" w:space="0" w:color="auto"/>
            <w:right w:val="none" w:sz="0" w:space="0" w:color="auto"/>
          </w:divBdr>
        </w:div>
        <w:div w:id="1028869977">
          <w:marLeft w:val="893"/>
          <w:marRight w:val="0"/>
          <w:marTop w:val="86"/>
          <w:marBottom w:val="0"/>
          <w:divBdr>
            <w:top w:val="none" w:sz="0" w:space="0" w:color="auto"/>
            <w:left w:val="none" w:sz="0" w:space="0" w:color="auto"/>
            <w:bottom w:val="none" w:sz="0" w:space="0" w:color="auto"/>
            <w:right w:val="none" w:sz="0" w:space="0" w:color="auto"/>
          </w:divBdr>
        </w:div>
        <w:div w:id="1715227206">
          <w:marLeft w:val="893"/>
          <w:marRight w:val="0"/>
          <w:marTop w:val="86"/>
          <w:marBottom w:val="0"/>
          <w:divBdr>
            <w:top w:val="none" w:sz="0" w:space="0" w:color="auto"/>
            <w:left w:val="none" w:sz="0" w:space="0" w:color="auto"/>
            <w:bottom w:val="none" w:sz="0" w:space="0" w:color="auto"/>
            <w:right w:val="none" w:sz="0" w:space="0" w:color="auto"/>
          </w:divBdr>
        </w:div>
        <w:div w:id="803236727">
          <w:marLeft w:val="475"/>
          <w:marRight w:val="0"/>
          <w:marTop w:val="86"/>
          <w:marBottom w:val="0"/>
          <w:divBdr>
            <w:top w:val="none" w:sz="0" w:space="0" w:color="auto"/>
            <w:left w:val="none" w:sz="0" w:space="0" w:color="auto"/>
            <w:bottom w:val="none" w:sz="0" w:space="0" w:color="auto"/>
            <w:right w:val="none" w:sz="0" w:space="0" w:color="auto"/>
          </w:divBdr>
        </w:div>
        <w:div w:id="550189643">
          <w:marLeft w:val="893"/>
          <w:marRight w:val="0"/>
          <w:marTop w:val="86"/>
          <w:marBottom w:val="0"/>
          <w:divBdr>
            <w:top w:val="none" w:sz="0" w:space="0" w:color="auto"/>
            <w:left w:val="none" w:sz="0" w:space="0" w:color="auto"/>
            <w:bottom w:val="none" w:sz="0" w:space="0" w:color="auto"/>
            <w:right w:val="none" w:sz="0" w:space="0" w:color="auto"/>
          </w:divBdr>
        </w:div>
        <w:div w:id="1363820781">
          <w:marLeft w:val="893"/>
          <w:marRight w:val="0"/>
          <w:marTop w:val="86"/>
          <w:marBottom w:val="0"/>
          <w:divBdr>
            <w:top w:val="none" w:sz="0" w:space="0" w:color="auto"/>
            <w:left w:val="none" w:sz="0" w:space="0" w:color="auto"/>
            <w:bottom w:val="none" w:sz="0" w:space="0" w:color="auto"/>
            <w:right w:val="none" w:sz="0" w:space="0" w:color="auto"/>
          </w:divBdr>
        </w:div>
        <w:div w:id="1852989569">
          <w:marLeft w:val="893"/>
          <w:marRight w:val="0"/>
          <w:marTop w:val="86"/>
          <w:marBottom w:val="0"/>
          <w:divBdr>
            <w:top w:val="none" w:sz="0" w:space="0" w:color="auto"/>
            <w:left w:val="none" w:sz="0" w:space="0" w:color="auto"/>
            <w:bottom w:val="none" w:sz="0" w:space="0" w:color="auto"/>
            <w:right w:val="none" w:sz="0" w:space="0" w:color="auto"/>
          </w:divBdr>
        </w:div>
        <w:div w:id="176966830">
          <w:marLeft w:val="893"/>
          <w:marRight w:val="0"/>
          <w:marTop w:val="86"/>
          <w:marBottom w:val="0"/>
          <w:divBdr>
            <w:top w:val="none" w:sz="0" w:space="0" w:color="auto"/>
            <w:left w:val="none" w:sz="0" w:space="0" w:color="auto"/>
            <w:bottom w:val="none" w:sz="0" w:space="0" w:color="auto"/>
            <w:right w:val="none" w:sz="0" w:space="0" w:color="auto"/>
          </w:divBdr>
        </w:div>
        <w:div w:id="63455046">
          <w:marLeft w:val="893"/>
          <w:marRight w:val="0"/>
          <w:marTop w:val="86"/>
          <w:marBottom w:val="0"/>
          <w:divBdr>
            <w:top w:val="none" w:sz="0" w:space="0" w:color="auto"/>
            <w:left w:val="none" w:sz="0" w:space="0" w:color="auto"/>
            <w:bottom w:val="none" w:sz="0" w:space="0" w:color="auto"/>
            <w:right w:val="none" w:sz="0" w:space="0" w:color="auto"/>
          </w:divBdr>
        </w:div>
        <w:div w:id="83427429">
          <w:marLeft w:val="893"/>
          <w:marRight w:val="0"/>
          <w:marTop w:val="86"/>
          <w:marBottom w:val="0"/>
          <w:divBdr>
            <w:top w:val="none" w:sz="0" w:space="0" w:color="auto"/>
            <w:left w:val="none" w:sz="0" w:space="0" w:color="auto"/>
            <w:bottom w:val="none" w:sz="0" w:space="0" w:color="auto"/>
            <w:right w:val="none" w:sz="0" w:space="0" w:color="auto"/>
          </w:divBdr>
        </w:div>
        <w:div w:id="530192563">
          <w:marLeft w:val="893"/>
          <w:marRight w:val="0"/>
          <w:marTop w:val="86"/>
          <w:marBottom w:val="0"/>
          <w:divBdr>
            <w:top w:val="none" w:sz="0" w:space="0" w:color="auto"/>
            <w:left w:val="none" w:sz="0" w:space="0" w:color="auto"/>
            <w:bottom w:val="none" w:sz="0" w:space="0" w:color="auto"/>
            <w:right w:val="none" w:sz="0" w:space="0" w:color="auto"/>
          </w:divBdr>
        </w:div>
      </w:divsChild>
    </w:div>
    <w:div w:id="245504439">
      <w:bodyDiv w:val="1"/>
      <w:marLeft w:val="0"/>
      <w:marRight w:val="0"/>
      <w:marTop w:val="0"/>
      <w:marBottom w:val="0"/>
      <w:divBdr>
        <w:top w:val="none" w:sz="0" w:space="0" w:color="auto"/>
        <w:left w:val="none" w:sz="0" w:space="0" w:color="auto"/>
        <w:bottom w:val="none" w:sz="0" w:space="0" w:color="auto"/>
        <w:right w:val="none" w:sz="0" w:space="0" w:color="auto"/>
      </w:divBdr>
    </w:div>
    <w:div w:id="254285454">
      <w:bodyDiv w:val="1"/>
      <w:marLeft w:val="0"/>
      <w:marRight w:val="0"/>
      <w:marTop w:val="0"/>
      <w:marBottom w:val="0"/>
      <w:divBdr>
        <w:top w:val="none" w:sz="0" w:space="0" w:color="auto"/>
        <w:left w:val="none" w:sz="0" w:space="0" w:color="auto"/>
        <w:bottom w:val="none" w:sz="0" w:space="0" w:color="auto"/>
        <w:right w:val="none" w:sz="0" w:space="0" w:color="auto"/>
      </w:divBdr>
      <w:divsChild>
        <w:div w:id="450324308">
          <w:marLeft w:val="547"/>
          <w:marRight w:val="0"/>
          <w:marTop w:val="134"/>
          <w:marBottom w:val="0"/>
          <w:divBdr>
            <w:top w:val="none" w:sz="0" w:space="0" w:color="auto"/>
            <w:left w:val="none" w:sz="0" w:space="0" w:color="auto"/>
            <w:bottom w:val="none" w:sz="0" w:space="0" w:color="auto"/>
            <w:right w:val="none" w:sz="0" w:space="0" w:color="auto"/>
          </w:divBdr>
        </w:div>
        <w:div w:id="215626064">
          <w:marLeft w:val="1166"/>
          <w:marRight w:val="0"/>
          <w:marTop w:val="96"/>
          <w:marBottom w:val="0"/>
          <w:divBdr>
            <w:top w:val="none" w:sz="0" w:space="0" w:color="auto"/>
            <w:left w:val="none" w:sz="0" w:space="0" w:color="auto"/>
            <w:bottom w:val="none" w:sz="0" w:space="0" w:color="auto"/>
            <w:right w:val="none" w:sz="0" w:space="0" w:color="auto"/>
          </w:divBdr>
        </w:div>
        <w:div w:id="976377278">
          <w:marLeft w:val="1166"/>
          <w:marRight w:val="0"/>
          <w:marTop w:val="96"/>
          <w:marBottom w:val="0"/>
          <w:divBdr>
            <w:top w:val="none" w:sz="0" w:space="0" w:color="auto"/>
            <w:left w:val="none" w:sz="0" w:space="0" w:color="auto"/>
            <w:bottom w:val="none" w:sz="0" w:space="0" w:color="auto"/>
            <w:right w:val="none" w:sz="0" w:space="0" w:color="auto"/>
          </w:divBdr>
        </w:div>
        <w:div w:id="785973981">
          <w:marLeft w:val="1166"/>
          <w:marRight w:val="0"/>
          <w:marTop w:val="96"/>
          <w:marBottom w:val="0"/>
          <w:divBdr>
            <w:top w:val="none" w:sz="0" w:space="0" w:color="auto"/>
            <w:left w:val="none" w:sz="0" w:space="0" w:color="auto"/>
            <w:bottom w:val="none" w:sz="0" w:space="0" w:color="auto"/>
            <w:right w:val="none" w:sz="0" w:space="0" w:color="auto"/>
          </w:divBdr>
        </w:div>
        <w:div w:id="1409227771">
          <w:marLeft w:val="547"/>
          <w:marRight w:val="0"/>
          <w:marTop w:val="134"/>
          <w:marBottom w:val="0"/>
          <w:divBdr>
            <w:top w:val="none" w:sz="0" w:space="0" w:color="auto"/>
            <w:left w:val="none" w:sz="0" w:space="0" w:color="auto"/>
            <w:bottom w:val="none" w:sz="0" w:space="0" w:color="auto"/>
            <w:right w:val="none" w:sz="0" w:space="0" w:color="auto"/>
          </w:divBdr>
        </w:div>
        <w:div w:id="923683647">
          <w:marLeft w:val="1166"/>
          <w:marRight w:val="0"/>
          <w:marTop w:val="96"/>
          <w:marBottom w:val="0"/>
          <w:divBdr>
            <w:top w:val="none" w:sz="0" w:space="0" w:color="auto"/>
            <w:left w:val="none" w:sz="0" w:space="0" w:color="auto"/>
            <w:bottom w:val="none" w:sz="0" w:space="0" w:color="auto"/>
            <w:right w:val="none" w:sz="0" w:space="0" w:color="auto"/>
          </w:divBdr>
        </w:div>
        <w:div w:id="672074684">
          <w:marLeft w:val="1166"/>
          <w:marRight w:val="0"/>
          <w:marTop w:val="96"/>
          <w:marBottom w:val="0"/>
          <w:divBdr>
            <w:top w:val="none" w:sz="0" w:space="0" w:color="auto"/>
            <w:left w:val="none" w:sz="0" w:space="0" w:color="auto"/>
            <w:bottom w:val="none" w:sz="0" w:space="0" w:color="auto"/>
            <w:right w:val="none" w:sz="0" w:space="0" w:color="auto"/>
          </w:divBdr>
        </w:div>
        <w:div w:id="503863035">
          <w:marLeft w:val="547"/>
          <w:marRight w:val="0"/>
          <w:marTop w:val="134"/>
          <w:marBottom w:val="0"/>
          <w:divBdr>
            <w:top w:val="none" w:sz="0" w:space="0" w:color="auto"/>
            <w:left w:val="none" w:sz="0" w:space="0" w:color="auto"/>
            <w:bottom w:val="none" w:sz="0" w:space="0" w:color="auto"/>
            <w:right w:val="none" w:sz="0" w:space="0" w:color="auto"/>
          </w:divBdr>
        </w:div>
        <w:div w:id="283122254">
          <w:marLeft w:val="1166"/>
          <w:marRight w:val="0"/>
          <w:marTop w:val="96"/>
          <w:marBottom w:val="0"/>
          <w:divBdr>
            <w:top w:val="none" w:sz="0" w:space="0" w:color="auto"/>
            <w:left w:val="none" w:sz="0" w:space="0" w:color="auto"/>
            <w:bottom w:val="none" w:sz="0" w:space="0" w:color="auto"/>
            <w:right w:val="none" w:sz="0" w:space="0" w:color="auto"/>
          </w:divBdr>
        </w:div>
        <w:div w:id="567036494">
          <w:marLeft w:val="1166"/>
          <w:marRight w:val="0"/>
          <w:marTop w:val="96"/>
          <w:marBottom w:val="0"/>
          <w:divBdr>
            <w:top w:val="none" w:sz="0" w:space="0" w:color="auto"/>
            <w:left w:val="none" w:sz="0" w:space="0" w:color="auto"/>
            <w:bottom w:val="none" w:sz="0" w:space="0" w:color="auto"/>
            <w:right w:val="none" w:sz="0" w:space="0" w:color="auto"/>
          </w:divBdr>
        </w:div>
        <w:div w:id="605577857">
          <w:marLeft w:val="1166"/>
          <w:marRight w:val="0"/>
          <w:marTop w:val="96"/>
          <w:marBottom w:val="0"/>
          <w:divBdr>
            <w:top w:val="none" w:sz="0" w:space="0" w:color="auto"/>
            <w:left w:val="none" w:sz="0" w:space="0" w:color="auto"/>
            <w:bottom w:val="none" w:sz="0" w:space="0" w:color="auto"/>
            <w:right w:val="none" w:sz="0" w:space="0" w:color="auto"/>
          </w:divBdr>
        </w:div>
        <w:div w:id="14117652">
          <w:marLeft w:val="1166"/>
          <w:marRight w:val="0"/>
          <w:marTop w:val="96"/>
          <w:marBottom w:val="0"/>
          <w:divBdr>
            <w:top w:val="none" w:sz="0" w:space="0" w:color="auto"/>
            <w:left w:val="none" w:sz="0" w:space="0" w:color="auto"/>
            <w:bottom w:val="none" w:sz="0" w:space="0" w:color="auto"/>
            <w:right w:val="none" w:sz="0" w:space="0" w:color="auto"/>
          </w:divBdr>
        </w:div>
      </w:divsChild>
    </w:div>
    <w:div w:id="297807500">
      <w:bodyDiv w:val="1"/>
      <w:marLeft w:val="0"/>
      <w:marRight w:val="0"/>
      <w:marTop w:val="0"/>
      <w:marBottom w:val="0"/>
      <w:divBdr>
        <w:top w:val="none" w:sz="0" w:space="0" w:color="auto"/>
        <w:left w:val="none" w:sz="0" w:space="0" w:color="auto"/>
        <w:bottom w:val="none" w:sz="0" w:space="0" w:color="auto"/>
        <w:right w:val="none" w:sz="0" w:space="0" w:color="auto"/>
      </w:divBdr>
    </w:div>
    <w:div w:id="342123377">
      <w:bodyDiv w:val="1"/>
      <w:marLeft w:val="0"/>
      <w:marRight w:val="0"/>
      <w:marTop w:val="0"/>
      <w:marBottom w:val="0"/>
      <w:divBdr>
        <w:top w:val="none" w:sz="0" w:space="0" w:color="auto"/>
        <w:left w:val="none" w:sz="0" w:space="0" w:color="auto"/>
        <w:bottom w:val="none" w:sz="0" w:space="0" w:color="auto"/>
        <w:right w:val="none" w:sz="0" w:space="0" w:color="auto"/>
      </w:divBdr>
    </w:div>
    <w:div w:id="449855883">
      <w:bodyDiv w:val="1"/>
      <w:marLeft w:val="0"/>
      <w:marRight w:val="0"/>
      <w:marTop w:val="0"/>
      <w:marBottom w:val="0"/>
      <w:divBdr>
        <w:top w:val="none" w:sz="0" w:space="0" w:color="auto"/>
        <w:left w:val="none" w:sz="0" w:space="0" w:color="auto"/>
        <w:bottom w:val="none" w:sz="0" w:space="0" w:color="auto"/>
        <w:right w:val="none" w:sz="0" w:space="0" w:color="auto"/>
      </w:divBdr>
      <w:divsChild>
        <w:div w:id="1291673135">
          <w:marLeft w:val="533"/>
          <w:marRight w:val="0"/>
          <w:marTop w:val="77"/>
          <w:marBottom w:val="0"/>
          <w:divBdr>
            <w:top w:val="none" w:sz="0" w:space="0" w:color="auto"/>
            <w:left w:val="none" w:sz="0" w:space="0" w:color="auto"/>
            <w:bottom w:val="none" w:sz="0" w:space="0" w:color="auto"/>
            <w:right w:val="none" w:sz="0" w:space="0" w:color="auto"/>
          </w:divBdr>
        </w:div>
        <w:div w:id="647589910">
          <w:marLeft w:val="533"/>
          <w:marRight w:val="0"/>
          <w:marTop w:val="77"/>
          <w:marBottom w:val="0"/>
          <w:divBdr>
            <w:top w:val="none" w:sz="0" w:space="0" w:color="auto"/>
            <w:left w:val="none" w:sz="0" w:space="0" w:color="auto"/>
            <w:bottom w:val="none" w:sz="0" w:space="0" w:color="auto"/>
            <w:right w:val="none" w:sz="0" w:space="0" w:color="auto"/>
          </w:divBdr>
        </w:div>
      </w:divsChild>
    </w:div>
    <w:div w:id="469713095">
      <w:bodyDiv w:val="1"/>
      <w:marLeft w:val="0"/>
      <w:marRight w:val="0"/>
      <w:marTop w:val="0"/>
      <w:marBottom w:val="0"/>
      <w:divBdr>
        <w:top w:val="none" w:sz="0" w:space="0" w:color="auto"/>
        <w:left w:val="none" w:sz="0" w:space="0" w:color="auto"/>
        <w:bottom w:val="none" w:sz="0" w:space="0" w:color="auto"/>
        <w:right w:val="none" w:sz="0" w:space="0" w:color="auto"/>
      </w:divBdr>
    </w:div>
    <w:div w:id="516240908">
      <w:bodyDiv w:val="1"/>
      <w:marLeft w:val="0"/>
      <w:marRight w:val="0"/>
      <w:marTop w:val="0"/>
      <w:marBottom w:val="0"/>
      <w:divBdr>
        <w:top w:val="none" w:sz="0" w:space="0" w:color="auto"/>
        <w:left w:val="none" w:sz="0" w:space="0" w:color="auto"/>
        <w:bottom w:val="none" w:sz="0" w:space="0" w:color="auto"/>
        <w:right w:val="none" w:sz="0" w:space="0" w:color="auto"/>
      </w:divBdr>
    </w:div>
    <w:div w:id="557475498">
      <w:bodyDiv w:val="1"/>
      <w:marLeft w:val="0"/>
      <w:marRight w:val="0"/>
      <w:marTop w:val="0"/>
      <w:marBottom w:val="0"/>
      <w:divBdr>
        <w:top w:val="none" w:sz="0" w:space="0" w:color="auto"/>
        <w:left w:val="none" w:sz="0" w:space="0" w:color="auto"/>
        <w:bottom w:val="none" w:sz="0" w:space="0" w:color="auto"/>
        <w:right w:val="none" w:sz="0" w:space="0" w:color="auto"/>
      </w:divBdr>
    </w:div>
    <w:div w:id="594752546">
      <w:bodyDiv w:val="1"/>
      <w:marLeft w:val="0"/>
      <w:marRight w:val="0"/>
      <w:marTop w:val="0"/>
      <w:marBottom w:val="0"/>
      <w:divBdr>
        <w:top w:val="none" w:sz="0" w:space="0" w:color="auto"/>
        <w:left w:val="none" w:sz="0" w:space="0" w:color="auto"/>
        <w:bottom w:val="none" w:sz="0" w:space="0" w:color="auto"/>
        <w:right w:val="none" w:sz="0" w:space="0" w:color="auto"/>
      </w:divBdr>
    </w:div>
    <w:div w:id="856895335">
      <w:bodyDiv w:val="1"/>
      <w:marLeft w:val="0"/>
      <w:marRight w:val="0"/>
      <w:marTop w:val="0"/>
      <w:marBottom w:val="0"/>
      <w:divBdr>
        <w:top w:val="none" w:sz="0" w:space="0" w:color="auto"/>
        <w:left w:val="none" w:sz="0" w:space="0" w:color="auto"/>
        <w:bottom w:val="none" w:sz="0" w:space="0" w:color="auto"/>
        <w:right w:val="none" w:sz="0" w:space="0" w:color="auto"/>
      </w:divBdr>
    </w:div>
    <w:div w:id="884408782">
      <w:bodyDiv w:val="1"/>
      <w:marLeft w:val="0"/>
      <w:marRight w:val="0"/>
      <w:marTop w:val="0"/>
      <w:marBottom w:val="0"/>
      <w:divBdr>
        <w:top w:val="none" w:sz="0" w:space="0" w:color="auto"/>
        <w:left w:val="none" w:sz="0" w:space="0" w:color="auto"/>
        <w:bottom w:val="none" w:sz="0" w:space="0" w:color="auto"/>
        <w:right w:val="none" w:sz="0" w:space="0" w:color="auto"/>
      </w:divBdr>
      <w:divsChild>
        <w:div w:id="2117094839">
          <w:marLeft w:val="475"/>
          <w:marRight w:val="0"/>
          <w:marTop w:val="86"/>
          <w:marBottom w:val="0"/>
          <w:divBdr>
            <w:top w:val="none" w:sz="0" w:space="0" w:color="auto"/>
            <w:left w:val="none" w:sz="0" w:space="0" w:color="auto"/>
            <w:bottom w:val="none" w:sz="0" w:space="0" w:color="auto"/>
            <w:right w:val="none" w:sz="0" w:space="0" w:color="auto"/>
          </w:divBdr>
        </w:div>
        <w:div w:id="1971859384">
          <w:marLeft w:val="475"/>
          <w:marRight w:val="0"/>
          <w:marTop w:val="86"/>
          <w:marBottom w:val="0"/>
          <w:divBdr>
            <w:top w:val="none" w:sz="0" w:space="0" w:color="auto"/>
            <w:left w:val="none" w:sz="0" w:space="0" w:color="auto"/>
            <w:bottom w:val="none" w:sz="0" w:space="0" w:color="auto"/>
            <w:right w:val="none" w:sz="0" w:space="0" w:color="auto"/>
          </w:divBdr>
        </w:div>
        <w:div w:id="176506055">
          <w:marLeft w:val="475"/>
          <w:marRight w:val="0"/>
          <w:marTop w:val="86"/>
          <w:marBottom w:val="0"/>
          <w:divBdr>
            <w:top w:val="none" w:sz="0" w:space="0" w:color="auto"/>
            <w:left w:val="none" w:sz="0" w:space="0" w:color="auto"/>
            <w:bottom w:val="none" w:sz="0" w:space="0" w:color="auto"/>
            <w:right w:val="none" w:sz="0" w:space="0" w:color="auto"/>
          </w:divBdr>
        </w:div>
        <w:div w:id="565996873">
          <w:marLeft w:val="475"/>
          <w:marRight w:val="0"/>
          <w:marTop w:val="86"/>
          <w:marBottom w:val="0"/>
          <w:divBdr>
            <w:top w:val="none" w:sz="0" w:space="0" w:color="auto"/>
            <w:left w:val="none" w:sz="0" w:space="0" w:color="auto"/>
            <w:bottom w:val="none" w:sz="0" w:space="0" w:color="auto"/>
            <w:right w:val="none" w:sz="0" w:space="0" w:color="auto"/>
          </w:divBdr>
        </w:div>
      </w:divsChild>
    </w:div>
    <w:div w:id="891772045">
      <w:bodyDiv w:val="1"/>
      <w:marLeft w:val="0"/>
      <w:marRight w:val="0"/>
      <w:marTop w:val="0"/>
      <w:marBottom w:val="0"/>
      <w:divBdr>
        <w:top w:val="none" w:sz="0" w:space="0" w:color="auto"/>
        <w:left w:val="none" w:sz="0" w:space="0" w:color="auto"/>
        <w:bottom w:val="none" w:sz="0" w:space="0" w:color="auto"/>
        <w:right w:val="none" w:sz="0" w:space="0" w:color="auto"/>
      </w:divBdr>
    </w:div>
    <w:div w:id="944851308">
      <w:bodyDiv w:val="1"/>
      <w:marLeft w:val="0"/>
      <w:marRight w:val="0"/>
      <w:marTop w:val="0"/>
      <w:marBottom w:val="0"/>
      <w:divBdr>
        <w:top w:val="none" w:sz="0" w:space="0" w:color="auto"/>
        <w:left w:val="none" w:sz="0" w:space="0" w:color="auto"/>
        <w:bottom w:val="none" w:sz="0" w:space="0" w:color="auto"/>
        <w:right w:val="none" w:sz="0" w:space="0" w:color="auto"/>
      </w:divBdr>
    </w:div>
    <w:div w:id="951980012">
      <w:bodyDiv w:val="1"/>
      <w:marLeft w:val="0"/>
      <w:marRight w:val="0"/>
      <w:marTop w:val="0"/>
      <w:marBottom w:val="0"/>
      <w:divBdr>
        <w:top w:val="none" w:sz="0" w:space="0" w:color="auto"/>
        <w:left w:val="none" w:sz="0" w:space="0" w:color="auto"/>
        <w:bottom w:val="none" w:sz="0" w:space="0" w:color="auto"/>
        <w:right w:val="none" w:sz="0" w:space="0" w:color="auto"/>
      </w:divBdr>
    </w:div>
    <w:div w:id="980696050">
      <w:bodyDiv w:val="1"/>
      <w:marLeft w:val="0"/>
      <w:marRight w:val="0"/>
      <w:marTop w:val="0"/>
      <w:marBottom w:val="0"/>
      <w:divBdr>
        <w:top w:val="none" w:sz="0" w:space="0" w:color="auto"/>
        <w:left w:val="none" w:sz="0" w:space="0" w:color="auto"/>
        <w:bottom w:val="none" w:sz="0" w:space="0" w:color="auto"/>
        <w:right w:val="none" w:sz="0" w:space="0" w:color="auto"/>
      </w:divBdr>
    </w:div>
    <w:div w:id="1025670204">
      <w:bodyDiv w:val="1"/>
      <w:marLeft w:val="0"/>
      <w:marRight w:val="0"/>
      <w:marTop w:val="0"/>
      <w:marBottom w:val="0"/>
      <w:divBdr>
        <w:top w:val="none" w:sz="0" w:space="0" w:color="auto"/>
        <w:left w:val="none" w:sz="0" w:space="0" w:color="auto"/>
        <w:bottom w:val="none" w:sz="0" w:space="0" w:color="auto"/>
        <w:right w:val="none" w:sz="0" w:space="0" w:color="auto"/>
      </w:divBdr>
    </w:div>
    <w:div w:id="1026296756">
      <w:bodyDiv w:val="1"/>
      <w:marLeft w:val="0"/>
      <w:marRight w:val="0"/>
      <w:marTop w:val="0"/>
      <w:marBottom w:val="0"/>
      <w:divBdr>
        <w:top w:val="none" w:sz="0" w:space="0" w:color="auto"/>
        <w:left w:val="none" w:sz="0" w:space="0" w:color="auto"/>
        <w:bottom w:val="none" w:sz="0" w:space="0" w:color="auto"/>
        <w:right w:val="none" w:sz="0" w:space="0" w:color="auto"/>
      </w:divBdr>
    </w:div>
    <w:div w:id="1055465462">
      <w:bodyDiv w:val="1"/>
      <w:marLeft w:val="0"/>
      <w:marRight w:val="0"/>
      <w:marTop w:val="0"/>
      <w:marBottom w:val="0"/>
      <w:divBdr>
        <w:top w:val="none" w:sz="0" w:space="0" w:color="auto"/>
        <w:left w:val="none" w:sz="0" w:space="0" w:color="auto"/>
        <w:bottom w:val="none" w:sz="0" w:space="0" w:color="auto"/>
        <w:right w:val="none" w:sz="0" w:space="0" w:color="auto"/>
      </w:divBdr>
      <w:divsChild>
        <w:div w:id="748575999">
          <w:marLeft w:val="0"/>
          <w:marRight w:val="0"/>
          <w:marTop w:val="0"/>
          <w:marBottom w:val="900"/>
          <w:divBdr>
            <w:top w:val="none" w:sz="0" w:space="0" w:color="auto"/>
            <w:left w:val="none" w:sz="0" w:space="0" w:color="auto"/>
            <w:bottom w:val="none" w:sz="0" w:space="0" w:color="auto"/>
            <w:right w:val="none" w:sz="0" w:space="0" w:color="auto"/>
          </w:divBdr>
          <w:divsChild>
            <w:div w:id="340010598">
              <w:marLeft w:val="0"/>
              <w:marRight w:val="0"/>
              <w:marTop w:val="0"/>
              <w:marBottom w:val="0"/>
              <w:divBdr>
                <w:top w:val="none" w:sz="0" w:space="0" w:color="auto"/>
                <w:left w:val="none" w:sz="0" w:space="0" w:color="auto"/>
                <w:bottom w:val="none" w:sz="0" w:space="0" w:color="auto"/>
                <w:right w:val="none" w:sz="0" w:space="0" w:color="auto"/>
              </w:divBdr>
              <w:divsChild>
                <w:div w:id="20548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4293">
      <w:bodyDiv w:val="1"/>
      <w:marLeft w:val="0"/>
      <w:marRight w:val="0"/>
      <w:marTop w:val="0"/>
      <w:marBottom w:val="0"/>
      <w:divBdr>
        <w:top w:val="none" w:sz="0" w:space="0" w:color="auto"/>
        <w:left w:val="none" w:sz="0" w:space="0" w:color="auto"/>
        <w:bottom w:val="none" w:sz="0" w:space="0" w:color="auto"/>
        <w:right w:val="none" w:sz="0" w:space="0" w:color="auto"/>
      </w:divBdr>
      <w:divsChild>
        <w:div w:id="729963005">
          <w:marLeft w:val="806"/>
          <w:marRight w:val="0"/>
          <w:marTop w:val="96"/>
          <w:marBottom w:val="0"/>
          <w:divBdr>
            <w:top w:val="none" w:sz="0" w:space="0" w:color="auto"/>
            <w:left w:val="none" w:sz="0" w:space="0" w:color="auto"/>
            <w:bottom w:val="none" w:sz="0" w:space="0" w:color="auto"/>
            <w:right w:val="none" w:sz="0" w:space="0" w:color="auto"/>
          </w:divBdr>
        </w:div>
        <w:div w:id="561714429">
          <w:marLeft w:val="806"/>
          <w:marRight w:val="0"/>
          <w:marTop w:val="96"/>
          <w:marBottom w:val="0"/>
          <w:divBdr>
            <w:top w:val="none" w:sz="0" w:space="0" w:color="auto"/>
            <w:left w:val="none" w:sz="0" w:space="0" w:color="auto"/>
            <w:bottom w:val="none" w:sz="0" w:space="0" w:color="auto"/>
            <w:right w:val="none" w:sz="0" w:space="0" w:color="auto"/>
          </w:divBdr>
        </w:div>
        <w:div w:id="888879750">
          <w:marLeft w:val="806"/>
          <w:marRight w:val="0"/>
          <w:marTop w:val="96"/>
          <w:marBottom w:val="0"/>
          <w:divBdr>
            <w:top w:val="none" w:sz="0" w:space="0" w:color="auto"/>
            <w:left w:val="none" w:sz="0" w:space="0" w:color="auto"/>
            <w:bottom w:val="none" w:sz="0" w:space="0" w:color="auto"/>
            <w:right w:val="none" w:sz="0" w:space="0" w:color="auto"/>
          </w:divBdr>
        </w:div>
        <w:div w:id="1459034540">
          <w:marLeft w:val="806"/>
          <w:marRight w:val="0"/>
          <w:marTop w:val="96"/>
          <w:marBottom w:val="0"/>
          <w:divBdr>
            <w:top w:val="none" w:sz="0" w:space="0" w:color="auto"/>
            <w:left w:val="none" w:sz="0" w:space="0" w:color="auto"/>
            <w:bottom w:val="none" w:sz="0" w:space="0" w:color="auto"/>
            <w:right w:val="none" w:sz="0" w:space="0" w:color="auto"/>
          </w:divBdr>
        </w:div>
        <w:div w:id="695156924">
          <w:marLeft w:val="806"/>
          <w:marRight w:val="0"/>
          <w:marTop w:val="96"/>
          <w:marBottom w:val="0"/>
          <w:divBdr>
            <w:top w:val="none" w:sz="0" w:space="0" w:color="auto"/>
            <w:left w:val="none" w:sz="0" w:space="0" w:color="auto"/>
            <w:bottom w:val="none" w:sz="0" w:space="0" w:color="auto"/>
            <w:right w:val="none" w:sz="0" w:space="0" w:color="auto"/>
          </w:divBdr>
        </w:div>
        <w:div w:id="338117510">
          <w:marLeft w:val="806"/>
          <w:marRight w:val="0"/>
          <w:marTop w:val="96"/>
          <w:marBottom w:val="0"/>
          <w:divBdr>
            <w:top w:val="none" w:sz="0" w:space="0" w:color="auto"/>
            <w:left w:val="none" w:sz="0" w:space="0" w:color="auto"/>
            <w:bottom w:val="none" w:sz="0" w:space="0" w:color="auto"/>
            <w:right w:val="none" w:sz="0" w:space="0" w:color="auto"/>
          </w:divBdr>
        </w:div>
        <w:div w:id="1181773669">
          <w:marLeft w:val="806"/>
          <w:marRight w:val="0"/>
          <w:marTop w:val="96"/>
          <w:marBottom w:val="0"/>
          <w:divBdr>
            <w:top w:val="none" w:sz="0" w:space="0" w:color="auto"/>
            <w:left w:val="none" w:sz="0" w:space="0" w:color="auto"/>
            <w:bottom w:val="none" w:sz="0" w:space="0" w:color="auto"/>
            <w:right w:val="none" w:sz="0" w:space="0" w:color="auto"/>
          </w:divBdr>
        </w:div>
        <w:div w:id="564149401">
          <w:marLeft w:val="907"/>
          <w:marRight w:val="0"/>
          <w:marTop w:val="96"/>
          <w:marBottom w:val="0"/>
          <w:divBdr>
            <w:top w:val="none" w:sz="0" w:space="0" w:color="auto"/>
            <w:left w:val="none" w:sz="0" w:space="0" w:color="auto"/>
            <w:bottom w:val="none" w:sz="0" w:space="0" w:color="auto"/>
            <w:right w:val="none" w:sz="0" w:space="0" w:color="auto"/>
          </w:divBdr>
        </w:div>
      </w:divsChild>
    </w:div>
    <w:div w:id="1211843083">
      <w:bodyDiv w:val="1"/>
      <w:marLeft w:val="0"/>
      <w:marRight w:val="0"/>
      <w:marTop w:val="0"/>
      <w:marBottom w:val="0"/>
      <w:divBdr>
        <w:top w:val="none" w:sz="0" w:space="0" w:color="auto"/>
        <w:left w:val="none" w:sz="0" w:space="0" w:color="auto"/>
        <w:bottom w:val="none" w:sz="0" w:space="0" w:color="auto"/>
        <w:right w:val="none" w:sz="0" w:space="0" w:color="auto"/>
      </w:divBdr>
      <w:divsChild>
        <w:div w:id="649331937">
          <w:marLeft w:val="360"/>
          <w:marRight w:val="0"/>
          <w:marTop w:val="200"/>
          <w:marBottom w:val="0"/>
          <w:divBdr>
            <w:top w:val="none" w:sz="0" w:space="0" w:color="auto"/>
            <w:left w:val="none" w:sz="0" w:space="0" w:color="auto"/>
            <w:bottom w:val="none" w:sz="0" w:space="0" w:color="auto"/>
            <w:right w:val="none" w:sz="0" w:space="0" w:color="auto"/>
          </w:divBdr>
        </w:div>
        <w:div w:id="9987844">
          <w:marLeft w:val="360"/>
          <w:marRight w:val="0"/>
          <w:marTop w:val="200"/>
          <w:marBottom w:val="0"/>
          <w:divBdr>
            <w:top w:val="none" w:sz="0" w:space="0" w:color="auto"/>
            <w:left w:val="none" w:sz="0" w:space="0" w:color="auto"/>
            <w:bottom w:val="none" w:sz="0" w:space="0" w:color="auto"/>
            <w:right w:val="none" w:sz="0" w:space="0" w:color="auto"/>
          </w:divBdr>
        </w:div>
        <w:div w:id="1952973652">
          <w:marLeft w:val="360"/>
          <w:marRight w:val="0"/>
          <w:marTop w:val="200"/>
          <w:marBottom w:val="0"/>
          <w:divBdr>
            <w:top w:val="none" w:sz="0" w:space="0" w:color="auto"/>
            <w:left w:val="none" w:sz="0" w:space="0" w:color="auto"/>
            <w:bottom w:val="none" w:sz="0" w:space="0" w:color="auto"/>
            <w:right w:val="none" w:sz="0" w:space="0" w:color="auto"/>
          </w:divBdr>
        </w:div>
        <w:div w:id="1534809109">
          <w:marLeft w:val="360"/>
          <w:marRight w:val="0"/>
          <w:marTop w:val="200"/>
          <w:marBottom w:val="0"/>
          <w:divBdr>
            <w:top w:val="none" w:sz="0" w:space="0" w:color="auto"/>
            <w:left w:val="none" w:sz="0" w:space="0" w:color="auto"/>
            <w:bottom w:val="none" w:sz="0" w:space="0" w:color="auto"/>
            <w:right w:val="none" w:sz="0" w:space="0" w:color="auto"/>
          </w:divBdr>
        </w:div>
      </w:divsChild>
    </w:div>
    <w:div w:id="1306663913">
      <w:bodyDiv w:val="1"/>
      <w:marLeft w:val="0"/>
      <w:marRight w:val="0"/>
      <w:marTop w:val="0"/>
      <w:marBottom w:val="0"/>
      <w:divBdr>
        <w:top w:val="none" w:sz="0" w:space="0" w:color="auto"/>
        <w:left w:val="none" w:sz="0" w:space="0" w:color="auto"/>
        <w:bottom w:val="none" w:sz="0" w:space="0" w:color="auto"/>
        <w:right w:val="none" w:sz="0" w:space="0" w:color="auto"/>
      </w:divBdr>
    </w:div>
    <w:div w:id="1333527334">
      <w:bodyDiv w:val="1"/>
      <w:marLeft w:val="0"/>
      <w:marRight w:val="0"/>
      <w:marTop w:val="0"/>
      <w:marBottom w:val="0"/>
      <w:divBdr>
        <w:top w:val="none" w:sz="0" w:space="0" w:color="auto"/>
        <w:left w:val="none" w:sz="0" w:space="0" w:color="auto"/>
        <w:bottom w:val="none" w:sz="0" w:space="0" w:color="auto"/>
        <w:right w:val="none" w:sz="0" w:space="0" w:color="auto"/>
      </w:divBdr>
    </w:div>
    <w:div w:id="1338263823">
      <w:bodyDiv w:val="1"/>
      <w:marLeft w:val="0"/>
      <w:marRight w:val="0"/>
      <w:marTop w:val="0"/>
      <w:marBottom w:val="0"/>
      <w:divBdr>
        <w:top w:val="none" w:sz="0" w:space="0" w:color="auto"/>
        <w:left w:val="none" w:sz="0" w:space="0" w:color="auto"/>
        <w:bottom w:val="none" w:sz="0" w:space="0" w:color="auto"/>
        <w:right w:val="none" w:sz="0" w:space="0" w:color="auto"/>
      </w:divBdr>
    </w:div>
    <w:div w:id="1341619292">
      <w:bodyDiv w:val="1"/>
      <w:marLeft w:val="0"/>
      <w:marRight w:val="0"/>
      <w:marTop w:val="0"/>
      <w:marBottom w:val="0"/>
      <w:divBdr>
        <w:top w:val="none" w:sz="0" w:space="0" w:color="auto"/>
        <w:left w:val="none" w:sz="0" w:space="0" w:color="auto"/>
        <w:bottom w:val="none" w:sz="0" w:space="0" w:color="auto"/>
        <w:right w:val="none" w:sz="0" w:space="0" w:color="auto"/>
      </w:divBdr>
    </w:div>
    <w:div w:id="1356731400">
      <w:bodyDiv w:val="1"/>
      <w:marLeft w:val="0"/>
      <w:marRight w:val="0"/>
      <w:marTop w:val="0"/>
      <w:marBottom w:val="0"/>
      <w:divBdr>
        <w:top w:val="none" w:sz="0" w:space="0" w:color="auto"/>
        <w:left w:val="none" w:sz="0" w:space="0" w:color="auto"/>
        <w:bottom w:val="none" w:sz="0" w:space="0" w:color="auto"/>
        <w:right w:val="none" w:sz="0" w:space="0" w:color="auto"/>
      </w:divBdr>
      <w:divsChild>
        <w:div w:id="432090257">
          <w:marLeft w:val="446"/>
          <w:marRight w:val="0"/>
          <w:marTop w:val="96"/>
          <w:marBottom w:val="0"/>
          <w:divBdr>
            <w:top w:val="none" w:sz="0" w:space="0" w:color="auto"/>
            <w:left w:val="none" w:sz="0" w:space="0" w:color="auto"/>
            <w:bottom w:val="none" w:sz="0" w:space="0" w:color="auto"/>
            <w:right w:val="none" w:sz="0" w:space="0" w:color="auto"/>
          </w:divBdr>
        </w:div>
      </w:divsChild>
    </w:div>
    <w:div w:id="1441953522">
      <w:bodyDiv w:val="1"/>
      <w:marLeft w:val="0"/>
      <w:marRight w:val="0"/>
      <w:marTop w:val="0"/>
      <w:marBottom w:val="0"/>
      <w:divBdr>
        <w:top w:val="none" w:sz="0" w:space="0" w:color="auto"/>
        <w:left w:val="none" w:sz="0" w:space="0" w:color="auto"/>
        <w:bottom w:val="none" w:sz="0" w:space="0" w:color="auto"/>
        <w:right w:val="none" w:sz="0" w:space="0" w:color="auto"/>
      </w:divBdr>
    </w:div>
    <w:div w:id="1449082653">
      <w:bodyDiv w:val="1"/>
      <w:marLeft w:val="0"/>
      <w:marRight w:val="0"/>
      <w:marTop w:val="0"/>
      <w:marBottom w:val="0"/>
      <w:divBdr>
        <w:top w:val="none" w:sz="0" w:space="0" w:color="auto"/>
        <w:left w:val="none" w:sz="0" w:space="0" w:color="auto"/>
        <w:bottom w:val="none" w:sz="0" w:space="0" w:color="auto"/>
        <w:right w:val="none" w:sz="0" w:space="0" w:color="auto"/>
      </w:divBdr>
      <w:divsChild>
        <w:div w:id="1016617280">
          <w:marLeft w:val="547"/>
          <w:marRight w:val="0"/>
          <w:marTop w:val="96"/>
          <w:marBottom w:val="0"/>
          <w:divBdr>
            <w:top w:val="none" w:sz="0" w:space="0" w:color="auto"/>
            <w:left w:val="none" w:sz="0" w:space="0" w:color="auto"/>
            <w:bottom w:val="none" w:sz="0" w:space="0" w:color="auto"/>
            <w:right w:val="none" w:sz="0" w:space="0" w:color="auto"/>
          </w:divBdr>
        </w:div>
        <w:div w:id="144517282">
          <w:marLeft w:val="547"/>
          <w:marRight w:val="0"/>
          <w:marTop w:val="96"/>
          <w:marBottom w:val="0"/>
          <w:divBdr>
            <w:top w:val="none" w:sz="0" w:space="0" w:color="auto"/>
            <w:left w:val="none" w:sz="0" w:space="0" w:color="auto"/>
            <w:bottom w:val="none" w:sz="0" w:space="0" w:color="auto"/>
            <w:right w:val="none" w:sz="0" w:space="0" w:color="auto"/>
          </w:divBdr>
        </w:div>
      </w:divsChild>
    </w:div>
    <w:div w:id="1466313647">
      <w:bodyDiv w:val="1"/>
      <w:marLeft w:val="0"/>
      <w:marRight w:val="0"/>
      <w:marTop w:val="0"/>
      <w:marBottom w:val="0"/>
      <w:divBdr>
        <w:top w:val="none" w:sz="0" w:space="0" w:color="auto"/>
        <w:left w:val="none" w:sz="0" w:space="0" w:color="auto"/>
        <w:bottom w:val="none" w:sz="0" w:space="0" w:color="auto"/>
        <w:right w:val="none" w:sz="0" w:space="0" w:color="auto"/>
      </w:divBdr>
    </w:div>
    <w:div w:id="1532305346">
      <w:bodyDiv w:val="1"/>
      <w:marLeft w:val="0"/>
      <w:marRight w:val="0"/>
      <w:marTop w:val="0"/>
      <w:marBottom w:val="0"/>
      <w:divBdr>
        <w:top w:val="none" w:sz="0" w:space="0" w:color="auto"/>
        <w:left w:val="none" w:sz="0" w:space="0" w:color="auto"/>
        <w:bottom w:val="none" w:sz="0" w:space="0" w:color="auto"/>
        <w:right w:val="none" w:sz="0" w:space="0" w:color="auto"/>
      </w:divBdr>
    </w:div>
    <w:div w:id="1588034297">
      <w:bodyDiv w:val="1"/>
      <w:marLeft w:val="0"/>
      <w:marRight w:val="0"/>
      <w:marTop w:val="0"/>
      <w:marBottom w:val="0"/>
      <w:divBdr>
        <w:top w:val="none" w:sz="0" w:space="0" w:color="auto"/>
        <w:left w:val="none" w:sz="0" w:space="0" w:color="auto"/>
        <w:bottom w:val="none" w:sz="0" w:space="0" w:color="auto"/>
        <w:right w:val="none" w:sz="0" w:space="0" w:color="auto"/>
      </w:divBdr>
    </w:div>
    <w:div w:id="1588076416">
      <w:bodyDiv w:val="1"/>
      <w:marLeft w:val="0"/>
      <w:marRight w:val="0"/>
      <w:marTop w:val="0"/>
      <w:marBottom w:val="0"/>
      <w:divBdr>
        <w:top w:val="none" w:sz="0" w:space="0" w:color="auto"/>
        <w:left w:val="none" w:sz="0" w:space="0" w:color="auto"/>
        <w:bottom w:val="none" w:sz="0" w:space="0" w:color="auto"/>
        <w:right w:val="none" w:sz="0" w:space="0" w:color="auto"/>
      </w:divBdr>
      <w:divsChild>
        <w:div w:id="1966227295">
          <w:marLeft w:val="360"/>
          <w:marRight w:val="0"/>
          <w:marTop w:val="200"/>
          <w:marBottom w:val="0"/>
          <w:divBdr>
            <w:top w:val="none" w:sz="0" w:space="0" w:color="auto"/>
            <w:left w:val="none" w:sz="0" w:space="0" w:color="auto"/>
            <w:bottom w:val="none" w:sz="0" w:space="0" w:color="auto"/>
            <w:right w:val="none" w:sz="0" w:space="0" w:color="auto"/>
          </w:divBdr>
        </w:div>
        <w:div w:id="691763262">
          <w:marLeft w:val="360"/>
          <w:marRight w:val="0"/>
          <w:marTop w:val="200"/>
          <w:marBottom w:val="0"/>
          <w:divBdr>
            <w:top w:val="none" w:sz="0" w:space="0" w:color="auto"/>
            <w:left w:val="none" w:sz="0" w:space="0" w:color="auto"/>
            <w:bottom w:val="none" w:sz="0" w:space="0" w:color="auto"/>
            <w:right w:val="none" w:sz="0" w:space="0" w:color="auto"/>
          </w:divBdr>
        </w:div>
        <w:div w:id="2122187369">
          <w:marLeft w:val="360"/>
          <w:marRight w:val="0"/>
          <w:marTop w:val="200"/>
          <w:marBottom w:val="0"/>
          <w:divBdr>
            <w:top w:val="none" w:sz="0" w:space="0" w:color="auto"/>
            <w:left w:val="none" w:sz="0" w:space="0" w:color="auto"/>
            <w:bottom w:val="none" w:sz="0" w:space="0" w:color="auto"/>
            <w:right w:val="none" w:sz="0" w:space="0" w:color="auto"/>
          </w:divBdr>
        </w:div>
        <w:div w:id="285963197">
          <w:marLeft w:val="360"/>
          <w:marRight w:val="0"/>
          <w:marTop w:val="200"/>
          <w:marBottom w:val="0"/>
          <w:divBdr>
            <w:top w:val="none" w:sz="0" w:space="0" w:color="auto"/>
            <w:left w:val="none" w:sz="0" w:space="0" w:color="auto"/>
            <w:bottom w:val="none" w:sz="0" w:space="0" w:color="auto"/>
            <w:right w:val="none" w:sz="0" w:space="0" w:color="auto"/>
          </w:divBdr>
        </w:div>
        <w:div w:id="1813912184">
          <w:marLeft w:val="360"/>
          <w:marRight w:val="0"/>
          <w:marTop w:val="200"/>
          <w:marBottom w:val="0"/>
          <w:divBdr>
            <w:top w:val="none" w:sz="0" w:space="0" w:color="auto"/>
            <w:left w:val="none" w:sz="0" w:space="0" w:color="auto"/>
            <w:bottom w:val="none" w:sz="0" w:space="0" w:color="auto"/>
            <w:right w:val="none" w:sz="0" w:space="0" w:color="auto"/>
          </w:divBdr>
        </w:div>
        <w:div w:id="997541705">
          <w:marLeft w:val="360"/>
          <w:marRight w:val="0"/>
          <w:marTop w:val="200"/>
          <w:marBottom w:val="0"/>
          <w:divBdr>
            <w:top w:val="none" w:sz="0" w:space="0" w:color="auto"/>
            <w:left w:val="none" w:sz="0" w:space="0" w:color="auto"/>
            <w:bottom w:val="none" w:sz="0" w:space="0" w:color="auto"/>
            <w:right w:val="none" w:sz="0" w:space="0" w:color="auto"/>
          </w:divBdr>
        </w:div>
      </w:divsChild>
    </w:div>
    <w:div w:id="1604915173">
      <w:bodyDiv w:val="1"/>
      <w:marLeft w:val="0"/>
      <w:marRight w:val="0"/>
      <w:marTop w:val="0"/>
      <w:marBottom w:val="0"/>
      <w:divBdr>
        <w:top w:val="none" w:sz="0" w:space="0" w:color="auto"/>
        <w:left w:val="none" w:sz="0" w:space="0" w:color="auto"/>
        <w:bottom w:val="none" w:sz="0" w:space="0" w:color="auto"/>
        <w:right w:val="none" w:sz="0" w:space="0" w:color="auto"/>
      </w:divBdr>
    </w:div>
    <w:div w:id="1685277190">
      <w:bodyDiv w:val="1"/>
      <w:marLeft w:val="0"/>
      <w:marRight w:val="0"/>
      <w:marTop w:val="0"/>
      <w:marBottom w:val="0"/>
      <w:divBdr>
        <w:top w:val="none" w:sz="0" w:space="0" w:color="auto"/>
        <w:left w:val="none" w:sz="0" w:space="0" w:color="auto"/>
        <w:bottom w:val="none" w:sz="0" w:space="0" w:color="auto"/>
        <w:right w:val="none" w:sz="0" w:space="0" w:color="auto"/>
      </w:divBdr>
    </w:div>
    <w:div w:id="1695961754">
      <w:bodyDiv w:val="1"/>
      <w:marLeft w:val="0"/>
      <w:marRight w:val="0"/>
      <w:marTop w:val="0"/>
      <w:marBottom w:val="0"/>
      <w:divBdr>
        <w:top w:val="none" w:sz="0" w:space="0" w:color="auto"/>
        <w:left w:val="none" w:sz="0" w:space="0" w:color="auto"/>
        <w:bottom w:val="none" w:sz="0" w:space="0" w:color="auto"/>
        <w:right w:val="none" w:sz="0" w:space="0" w:color="auto"/>
      </w:divBdr>
    </w:div>
    <w:div w:id="1762486349">
      <w:bodyDiv w:val="1"/>
      <w:marLeft w:val="0"/>
      <w:marRight w:val="0"/>
      <w:marTop w:val="0"/>
      <w:marBottom w:val="0"/>
      <w:divBdr>
        <w:top w:val="none" w:sz="0" w:space="0" w:color="auto"/>
        <w:left w:val="none" w:sz="0" w:space="0" w:color="auto"/>
        <w:bottom w:val="none" w:sz="0" w:space="0" w:color="auto"/>
        <w:right w:val="none" w:sz="0" w:space="0" w:color="auto"/>
      </w:divBdr>
    </w:div>
    <w:div w:id="1842161283">
      <w:bodyDiv w:val="1"/>
      <w:marLeft w:val="0"/>
      <w:marRight w:val="0"/>
      <w:marTop w:val="0"/>
      <w:marBottom w:val="0"/>
      <w:divBdr>
        <w:top w:val="none" w:sz="0" w:space="0" w:color="auto"/>
        <w:left w:val="none" w:sz="0" w:space="0" w:color="auto"/>
        <w:bottom w:val="none" w:sz="0" w:space="0" w:color="auto"/>
        <w:right w:val="none" w:sz="0" w:space="0" w:color="auto"/>
      </w:divBdr>
    </w:div>
    <w:div w:id="1894075195">
      <w:bodyDiv w:val="1"/>
      <w:marLeft w:val="0"/>
      <w:marRight w:val="0"/>
      <w:marTop w:val="0"/>
      <w:marBottom w:val="0"/>
      <w:divBdr>
        <w:top w:val="none" w:sz="0" w:space="0" w:color="auto"/>
        <w:left w:val="none" w:sz="0" w:space="0" w:color="auto"/>
        <w:bottom w:val="none" w:sz="0" w:space="0" w:color="auto"/>
        <w:right w:val="none" w:sz="0" w:space="0" w:color="auto"/>
      </w:divBdr>
    </w:div>
    <w:div w:id="2076270261">
      <w:bodyDiv w:val="1"/>
      <w:marLeft w:val="0"/>
      <w:marRight w:val="0"/>
      <w:marTop w:val="0"/>
      <w:marBottom w:val="0"/>
      <w:divBdr>
        <w:top w:val="none" w:sz="0" w:space="0" w:color="auto"/>
        <w:left w:val="none" w:sz="0" w:space="0" w:color="auto"/>
        <w:bottom w:val="none" w:sz="0" w:space="0" w:color="auto"/>
        <w:right w:val="none" w:sz="0" w:space="0" w:color="auto"/>
      </w:divBdr>
    </w:div>
    <w:div w:id="213840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twoefsm1gsjl8uz/Kronikk%20ordf%C3%B8rerne%20Byvekstavtale%202022-05-13.pdf?dl=0" TargetMode="External"/><Relationship Id="rId13" Type="http://schemas.openxmlformats.org/officeDocument/2006/relationships/image" Target="media/image2.png"/><Relationship Id="rId18" Type="http://schemas.openxmlformats.org/officeDocument/2006/relationships/hyperlink" Target="https://www.dropbox.com/s/fssdwpsogbxtmlz/Oversendelsesbrev%20Byvekstavtale%20Buskerudbyen%202022-04-04.pdf?dl=0"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drive.google.com/file/d/1kei7el2HNX1UzUFMXhcr9pNh6FlDp9yW/view?usp=sharin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rive.google.com/file/d/19CtD6JRqlmhXXjnzcEBmxxBLpqMtDRbR/view" TargetMode="External"/><Relationship Id="rId20" Type="http://schemas.openxmlformats.org/officeDocument/2006/relationships/hyperlink" Target="https://www.regjeringen.no/no/aktuelt/staten-tilbyr-buskerudbyen-ny-belonningsavtale/id29130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afikkdata.n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s://www.vegvesen.no/fag/trafikk/trafikkdata/indekser/sykkelindeks/" TargetMode="External"/><Relationship Id="rId19" Type="http://schemas.openxmlformats.org/officeDocument/2006/relationships/hyperlink" Target="https://www.dropbox.com/s/gwstd177dap2pl9/Svar%20fra%20SD%20S%C3%B8knad%20om%20byvekstavtale%20for%20Buskerudbyen%202022-05-12.pdf?dl=0" TargetMode="External"/><Relationship Id="rId4" Type="http://schemas.openxmlformats.org/officeDocument/2006/relationships/settings" Target="settings.xml"/><Relationship Id="rId9" Type="http://schemas.openxmlformats.org/officeDocument/2006/relationships/hyperlink" Target="https://www.trafikkdata.no/" TargetMode="Externa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025CA-A9FF-4C80-982C-F6996DD00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15</Pages>
  <Words>4557</Words>
  <Characters>24157</Characters>
  <Application>Microsoft Office Word</Application>
  <DocSecurity>0</DocSecurity>
  <Lines>201</Lines>
  <Paragraphs>57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 Kjenseth BB;Olav Fosli BB</dc:creator>
  <cp:lastModifiedBy>Trond Solem</cp:lastModifiedBy>
  <cp:revision>35</cp:revision>
  <cp:lastPrinted>2022-02-08T07:31:00Z</cp:lastPrinted>
  <dcterms:created xsi:type="dcterms:W3CDTF">2022-06-03T11:04:00Z</dcterms:created>
  <dcterms:modified xsi:type="dcterms:W3CDTF">2022-06-08T09:39:00Z</dcterms:modified>
</cp:coreProperties>
</file>